
<file path=[Content_Types].xml><?xml version="1.0" encoding="utf-8"?>
<Types xmlns="http://schemas.openxmlformats.org/package/2006/content-types">
  <Default Extension="vsd" ContentType="application/vnd.visio"/>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226" w:type="pct"/>
        <w:jc w:val="right"/>
        <w:tblLook w:val="04A0" w:firstRow="1" w:lastRow="0" w:firstColumn="1" w:lastColumn="0" w:noHBand="0" w:noVBand="1"/>
      </w:tblPr>
      <w:tblGrid>
        <w:gridCol w:w="4339"/>
        <w:gridCol w:w="6327"/>
      </w:tblGrid>
      <w:tr w:rsidR="00962C18" w:rsidRPr="00727082" w:rsidTr="00DF0D4E">
        <w:trPr>
          <w:jc w:val="right"/>
        </w:trPr>
        <w:tc>
          <w:tcPr>
            <w:tcW w:w="2034" w:type="pct"/>
          </w:tcPr>
          <w:p w:rsidR="00DA23EB" w:rsidRPr="00727082" w:rsidRDefault="00DA23EB" w:rsidP="00DA23EB">
            <w:pPr>
              <w:spacing w:line="276" w:lineRule="auto"/>
              <w:ind w:left="471"/>
              <w:jc w:val="center"/>
            </w:pPr>
          </w:p>
        </w:tc>
        <w:tc>
          <w:tcPr>
            <w:tcW w:w="2966" w:type="pct"/>
          </w:tcPr>
          <w:p w:rsidR="00E95810" w:rsidRPr="00E95810" w:rsidRDefault="00E95810" w:rsidP="00E95810">
            <w:pPr>
              <w:widowControl w:val="0"/>
              <w:tabs>
                <w:tab w:val="right" w:pos="10207"/>
              </w:tabs>
              <w:autoSpaceDE w:val="0"/>
              <w:autoSpaceDN w:val="0"/>
              <w:adjustRightInd w:val="0"/>
              <w:spacing w:line="276" w:lineRule="auto"/>
              <w:ind w:right="-2"/>
              <w:jc w:val="right"/>
              <w:rPr>
                <w:b/>
                <w:szCs w:val="26"/>
              </w:rPr>
            </w:pPr>
            <w:r w:rsidRPr="00E27C46">
              <w:rPr>
                <w:b/>
                <w:szCs w:val="26"/>
              </w:rPr>
              <w:t>“</w:t>
            </w:r>
            <w:r w:rsidRPr="00E95810">
              <w:rPr>
                <w:b/>
                <w:szCs w:val="26"/>
              </w:rPr>
              <w:t>УТВЕРЖДАЮ”</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Первый заместитель директора -</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главный инженер</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Филиала ПАО «МРСК Центра» -</w:t>
            </w:r>
          </w:p>
          <w:p w:rsidR="00E95810" w:rsidRPr="00E95810" w:rsidRDefault="00E95810" w:rsidP="00E95810">
            <w:pPr>
              <w:widowControl w:val="0"/>
              <w:autoSpaceDE w:val="0"/>
              <w:autoSpaceDN w:val="0"/>
              <w:adjustRightInd w:val="0"/>
              <w:spacing w:line="276" w:lineRule="auto"/>
              <w:ind w:right="-1"/>
              <w:jc w:val="right"/>
              <w:rPr>
                <w:szCs w:val="28"/>
              </w:rPr>
            </w:pPr>
            <w:r w:rsidRPr="00E95810">
              <w:rPr>
                <w:szCs w:val="28"/>
              </w:rPr>
              <w:t>«Воронежэнерго»</w:t>
            </w:r>
            <w:r w:rsidRPr="00E95810">
              <w:rPr>
                <w:szCs w:val="26"/>
              </w:rPr>
              <w:t xml:space="preserve">                                                                        </w:t>
            </w:r>
            <w:r w:rsidR="00FF6956">
              <w:rPr>
                <w:szCs w:val="26"/>
              </w:rPr>
              <w:t xml:space="preserve">                ______________ </w:t>
            </w:r>
            <w:r w:rsidRPr="00E95810">
              <w:rPr>
                <w:sz w:val="18"/>
                <w:szCs w:val="20"/>
              </w:rPr>
              <w:t xml:space="preserve"> </w:t>
            </w:r>
            <w:r w:rsidRPr="00E95810">
              <w:rPr>
                <w:szCs w:val="28"/>
              </w:rPr>
              <w:t>Антонов В.А.</w:t>
            </w:r>
            <w:r w:rsidRPr="00E95810">
              <w:rPr>
                <w:szCs w:val="26"/>
              </w:rPr>
              <w:t xml:space="preserve"> </w:t>
            </w:r>
          </w:p>
          <w:p w:rsidR="00E95810" w:rsidRPr="00E95810" w:rsidRDefault="00E95810" w:rsidP="00E95810">
            <w:pPr>
              <w:widowControl w:val="0"/>
              <w:tabs>
                <w:tab w:val="right" w:pos="10207"/>
              </w:tabs>
              <w:autoSpaceDE w:val="0"/>
              <w:autoSpaceDN w:val="0"/>
              <w:adjustRightInd w:val="0"/>
              <w:spacing w:line="276" w:lineRule="auto"/>
              <w:ind w:right="-2"/>
              <w:jc w:val="right"/>
              <w:rPr>
                <w:szCs w:val="28"/>
              </w:rPr>
            </w:pPr>
            <w:r w:rsidRPr="00E95810">
              <w:rPr>
                <w:szCs w:val="28"/>
              </w:rPr>
              <w:t xml:space="preserve">                                                                   «__» ________ 201</w:t>
            </w:r>
            <w:r w:rsidR="00A53AEC">
              <w:rPr>
                <w:szCs w:val="28"/>
              </w:rPr>
              <w:t>9</w:t>
            </w:r>
            <w:r w:rsidRPr="00E95810">
              <w:rPr>
                <w:szCs w:val="28"/>
              </w:rPr>
              <w:t xml:space="preserve"> г</w:t>
            </w:r>
          </w:p>
          <w:p w:rsidR="00DA23EB" w:rsidRPr="00727082" w:rsidRDefault="00DA23EB" w:rsidP="00E95810">
            <w:pPr>
              <w:spacing w:line="276" w:lineRule="auto"/>
              <w:jc w:val="center"/>
            </w:pPr>
          </w:p>
        </w:tc>
      </w:tr>
    </w:tbl>
    <w:p w:rsidR="00797E02" w:rsidRPr="00727082" w:rsidRDefault="00797E02" w:rsidP="00364AD7">
      <w:pPr>
        <w:jc w:val="center"/>
        <w:rPr>
          <w:b/>
        </w:rPr>
      </w:pPr>
    </w:p>
    <w:p w:rsidR="00962C18" w:rsidRPr="00727082" w:rsidRDefault="00962C18" w:rsidP="00364AD7">
      <w:pPr>
        <w:jc w:val="center"/>
        <w:rPr>
          <w:b/>
        </w:rPr>
      </w:pPr>
    </w:p>
    <w:p w:rsidR="008A4F04" w:rsidRPr="00727082" w:rsidRDefault="008A4F04" w:rsidP="00364AD7">
      <w:pPr>
        <w:jc w:val="center"/>
        <w:rPr>
          <w:b/>
        </w:rPr>
      </w:pPr>
      <w:r w:rsidRPr="00727082">
        <w:rPr>
          <w:b/>
        </w:rPr>
        <w:t>ТЕХНИЧЕСКОЕ ЗАДАНИЕ</w:t>
      </w:r>
    </w:p>
    <w:p w:rsidR="00E14BEC" w:rsidRPr="00A674DF" w:rsidRDefault="00CE50B3" w:rsidP="00364AD7">
      <w:pPr>
        <w:jc w:val="center"/>
      </w:pPr>
      <w:r w:rsidRPr="00CE50B3">
        <w:t xml:space="preserve">На закупку </w:t>
      </w:r>
      <w:r w:rsidR="0067498B">
        <w:t xml:space="preserve">пломбировочных материалов для нужд </w:t>
      </w:r>
      <w:r w:rsidR="00D93365">
        <w:t xml:space="preserve">филиала </w:t>
      </w:r>
      <w:r w:rsidR="006518E1">
        <w:t>П</w:t>
      </w:r>
      <w:r w:rsidR="0067498B">
        <w:t>АО «МРСК Центра»</w:t>
      </w:r>
      <w:r w:rsidR="003B4CA7">
        <w:t xml:space="preserve"> - «</w:t>
      </w:r>
      <w:r w:rsidR="003537B0">
        <w:t>Воронежэнерго</w:t>
      </w:r>
      <w:r w:rsidR="003B4CA7">
        <w:t>»</w:t>
      </w:r>
    </w:p>
    <w:p w:rsidR="00DF0D4E" w:rsidRPr="0097535B" w:rsidRDefault="00DF0D4E" w:rsidP="00364AD7">
      <w:pPr>
        <w:jc w:val="center"/>
        <w:rPr>
          <w:color w:val="000000"/>
          <w:spacing w:val="-3"/>
        </w:rPr>
      </w:pPr>
    </w:p>
    <w:p w:rsidR="00B13D7B" w:rsidRPr="00B13D7B" w:rsidRDefault="00B13D7B" w:rsidP="00364AD7">
      <w:pPr>
        <w:pStyle w:val="af0"/>
        <w:numPr>
          <w:ilvl w:val="0"/>
          <w:numId w:val="6"/>
        </w:numPr>
        <w:tabs>
          <w:tab w:val="left" w:pos="993"/>
        </w:tabs>
        <w:ind w:left="0" w:firstLine="0"/>
        <w:jc w:val="both"/>
        <w:rPr>
          <w:b/>
          <w:bCs/>
          <w:sz w:val="24"/>
          <w:szCs w:val="24"/>
        </w:rPr>
      </w:pPr>
      <w:r w:rsidRPr="00B13D7B">
        <w:rPr>
          <w:b/>
          <w:bCs/>
          <w:sz w:val="24"/>
          <w:szCs w:val="24"/>
        </w:rPr>
        <w:t>Общая часть.</w:t>
      </w:r>
    </w:p>
    <w:p w:rsidR="0027722F" w:rsidRPr="00B13D7B" w:rsidRDefault="00D93365" w:rsidP="00364AD7">
      <w:pPr>
        <w:ind w:firstLine="709"/>
        <w:jc w:val="both"/>
      </w:pPr>
      <w:r>
        <w:t xml:space="preserve">Филиал </w:t>
      </w:r>
      <w:r w:rsidR="006518E1">
        <w:t>П</w:t>
      </w:r>
      <w:r w:rsidR="0027722F">
        <w:t>АО «МРСК Центра»</w:t>
      </w:r>
      <w:r w:rsidR="003B4CA7">
        <w:t xml:space="preserve"> - «</w:t>
      </w:r>
      <w:r w:rsidR="003537B0">
        <w:t>Воронежэнерго</w:t>
      </w:r>
      <w:r w:rsidR="003B4CA7">
        <w:t>»</w:t>
      </w:r>
      <w:r w:rsidR="0027722F">
        <w:t xml:space="preserve"> производит закупку </w:t>
      </w:r>
      <w:r w:rsidR="0067498B">
        <w:t xml:space="preserve">пломбировочных материалов </w:t>
      </w:r>
      <w:r>
        <w:t xml:space="preserve">(далее – продукция) </w:t>
      </w:r>
      <w:r w:rsidR="0067498B">
        <w:t xml:space="preserve">с целью </w:t>
      </w:r>
      <w:r w:rsidR="001F5DC7">
        <w:t>исключения несанкционированного доступа к средствам измерения и их метрологическим характеристикам</w:t>
      </w:r>
      <w:r w:rsidR="0027722F">
        <w:t>.</w:t>
      </w:r>
    </w:p>
    <w:p w:rsidR="005B5711" w:rsidRDefault="0027722F" w:rsidP="00E27C46">
      <w:pPr>
        <w:ind w:firstLine="709"/>
        <w:jc w:val="both"/>
      </w:pPr>
      <w:r>
        <w:t xml:space="preserve">Закупка производится в рамках </w:t>
      </w:r>
      <w:r w:rsidR="00E41D2A">
        <w:t>Плана</w:t>
      </w:r>
      <w:r>
        <w:t xml:space="preserve"> закупок </w:t>
      </w:r>
      <w:r w:rsidR="003B4CA7">
        <w:t xml:space="preserve">филиала </w:t>
      </w:r>
      <w:r w:rsidR="006518E1">
        <w:t>П</w:t>
      </w:r>
      <w:r>
        <w:t>АО «МРСК Центра»</w:t>
      </w:r>
      <w:r w:rsidR="003B4CA7">
        <w:t xml:space="preserve"> - «</w:t>
      </w:r>
      <w:r w:rsidR="003537B0">
        <w:t>Воронежэнерго</w:t>
      </w:r>
      <w:r w:rsidR="003B4CA7">
        <w:t xml:space="preserve">» </w:t>
      </w:r>
      <w:r>
        <w:t>на 20</w:t>
      </w:r>
      <w:r w:rsidR="00E27C46" w:rsidRPr="00E27C46">
        <w:t xml:space="preserve">20 </w:t>
      </w:r>
      <w:r w:rsidR="00D93365">
        <w:t>год</w:t>
      </w:r>
      <w:r w:rsidRPr="00C258A6">
        <w:t>.</w:t>
      </w:r>
      <w:r w:rsidR="00C258A6" w:rsidRPr="00C258A6">
        <w:t xml:space="preserve"> Объем закупаемой продукции обоснован годовой потребностью для </w:t>
      </w:r>
      <w:r w:rsidR="00DA0704">
        <w:t xml:space="preserve">выполнения работ по эксплуатации </w:t>
      </w:r>
      <w:r w:rsidR="00A04784">
        <w:t>и развитию систем</w:t>
      </w:r>
      <w:r w:rsidR="00DA0704">
        <w:t xml:space="preserve"> учета электроэнергии, </w:t>
      </w:r>
      <w:r w:rsidR="00123735">
        <w:t xml:space="preserve">технологическим присоединениям, </w:t>
      </w:r>
      <w:r w:rsidR="00A04784">
        <w:t>оказанием дополнительных услуг</w:t>
      </w:r>
      <w:r w:rsidR="00C258A6" w:rsidRPr="00C258A6">
        <w:t xml:space="preserve"> в 20</w:t>
      </w:r>
      <w:r w:rsidR="00E27C46" w:rsidRPr="00E27C46">
        <w:t>20</w:t>
      </w:r>
      <w:r w:rsidR="00C258A6" w:rsidRPr="00C258A6">
        <w:t xml:space="preserve"> году.</w:t>
      </w:r>
    </w:p>
    <w:p w:rsidR="00CA2258" w:rsidRPr="00DA0704" w:rsidRDefault="00CA2258" w:rsidP="00364AD7">
      <w:pPr>
        <w:ind w:firstLine="709"/>
        <w:jc w:val="both"/>
      </w:pPr>
    </w:p>
    <w:p w:rsidR="00111FBA" w:rsidRPr="00D91F0D" w:rsidRDefault="00111FBA" w:rsidP="00364AD7">
      <w:pPr>
        <w:pStyle w:val="af0"/>
        <w:numPr>
          <w:ilvl w:val="0"/>
          <w:numId w:val="6"/>
        </w:numPr>
        <w:tabs>
          <w:tab w:val="left" w:pos="993"/>
        </w:tabs>
        <w:ind w:left="0" w:firstLine="0"/>
        <w:jc w:val="both"/>
        <w:rPr>
          <w:b/>
          <w:bCs/>
          <w:sz w:val="24"/>
          <w:szCs w:val="24"/>
        </w:rPr>
      </w:pPr>
      <w:r w:rsidRPr="00D91F0D">
        <w:rPr>
          <w:b/>
          <w:bCs/>
          <w:sz w:val="24"/>
          <w:szCs w:val="24"/>
        </w:rPr>
        <w:t>Предмет конкурса</w:t>
      </w:r>
      <w:r w:rsidR="00D91F0D" w:rsidRPr="00D91F0D">
        <w:rPr>
          <w:b/>
          <w:bCs/>
          <w:sz w:val="24"/>
          <w:szCs w:val="24"/>
        </w:rPr>
        <w:t>.</w:t>
      </w:r>
    </w:p>
    <w:p w:rsidR="00111FBA" w:rsidRDefault="00637306" w:rsidP="00364AD7">
      <w:pPr>
        <w:ind w:firstLine="709"/>
        <w:jc w:val="both"/>
      </w:pPr>
      <w:r w:rsidRPr="00727082">
        <w:t>Поставщик</w:t>
      </w:r>
      <w:r w:rsidR="005B5711" w:rsidRPr="00727082">
        <w:t xml:space="preserve"> обеспечивает поставку </w:t>
      </w:r>
      <w:r w:rsidR="00D93365">
        <w:t>продукции</w:t>
      </w:r>
      <w:r w:rsidR="00D93365" w:rsidRPr="00727082">
        <w:t xml:space="preserve"> </w:t>
      </w:r>
      <w:r w:rsidR="00C94934">
        <w:t xml:space="preserve">на склад </w:t>
      </w:r>
      <w:r w:rsidR="000B2EB2">
        <w:t>получател</w:t>
      </w:r>
      <w:r w:rsidR="00A04784">
        <w:t>я</w:t>
      </w:r>
      <w:r w:rsidR="000B2EB2">
        <w:t xml:space="preserve"> – филиал</w:t>
      </w:r>
      <w:r w:rsidR="00920AD2">
        <w:t>а</w:t>
      </w:r>
      <w:r w:rsidR="00D91F0D" w:rsidRPr="00727082">
        <w:t xml:space="preserve"> </w:t>
      </w:r>
      <w:r w:rsidR="006518E1">
        <w:t>П</w:t>
      </w:r>
      <w:r w:rsidR="00D91F0D" w:rsidRPr="00727082">
        <w:t>АО «МРСК Центра»</w:t>
      </w:r>
      <w:r w:rsidR="00920AD2" w:rsidRPr="00920AD2">
        <w:t xml:space="preserve"> </w:t>
      </w:r>
      <w:r w:rsidR="00920AD2">
        <w:t>- «</w:t>
      </w:r>
      <w:r w:rsidR="003537B0">
        <w:t>Воронежэнерго</w:t>
      </w:r>
      <w:r w:rsidR="00920AD2">
        <w:t>»</w:t>
      </w:r>
      <w:r w:rsidR="00C94934">
        <w:t>.</w:t>
      </w:r>
      <w:r w:rsidR="00D950AE" w:rsidRPr="00727082">
        <w:t xml:space="preserve"> </w:t>
      </w:r>
      <w:r w:rsidR="00C94934">
        <w:t>О</w:t>
      </w:r>
      <w:r w:rsidR="005B5711" w:rsidRPr="00727082">
        <w:t>бъем</w:t>
      </w:r>
      <w:r w:rsidR="006B684D">
        <w:t xml:space="preserve"> поставки, </w:t>
      </w:r>
      <w:r w:rsidR="00C94934">
        <w:t>технические</w:t>
      </w:r>
      <w:r w:rsidR="006B684D">
        <w:t xml:space="preserve">, а также иные </w:t>
      </w:r>
      <w:r w:rsidR="00C94934">
        <w:t xml:space="preserve">требования к </w:t>
      </w:r>
      <w:r w:rsidR="0039437E">
        <w:t>закупаемой продукции</w:t>
      </w:r>
      <w:r w:rsidR="005B5711" w:rsidRPr="00727082">
        <w:t xml:space="preserve"> </w:t>
      </w:r>
      <w:r w:rsidR="0039437E">
        <w:t>устанавливаются</w:t>
      </w:r>
      <w:r w:rsidR="005B5711" w:rsidRPr="00727082">
        <w:t xml:space="preserve"> </w:t>
      </w:r>
      <w:r w:rsidR="0039437E">
        <w:t>настоящим техническим заданием.</w:t>
      </w:r>
    </w:p>
    <w:p w:rsidR="00364AD7" w:rsidRDefault="006B684D" w:rsidP="00364AD7">
      <w:pPr>
        <w:ind w:firstLine="709"/>
        <w:jc w:val="both"/>
      </w:pPr>
      <w:r>
        <w:t xml:space="preserve">Доставка </w:t>
      </w:r>
      <w:r w:rsidR="00A04784">
        <w:t>продукции</w:t>
      </w:r>
      <w:r>
        <w:t xml:space="preserve"> осущ</w:t>
      </w:r>
      <w:r w:rsidRPr="0005522C">
        <w:t>е</w:t>
      </w:r>
      <w:r>
        <w:t xml:space="preserve">ствляется за счет Поставщика (стоимость входит в цену предложения) </w:t>
      </w:r>
      <w:r w:rsidR="00E75C23">
        <w:t>на склад филиал</w:t>
      </w:r>
      <w:r w:rsidR="00A04784">
        <w:t>а</w:t>
      </w:r>
      <w:r w:rsidR="00E75C23">
        <w:t>, расположенны</w:t>
      </w:r>
      <w:r w:rsidR="00A04784">
        <w:t>й</w:t>
      </w:r>
      <w:r w:rsidR="00E75C23">
        <w:t>:</w:t>
      </w:r>
    </w:p>
    <w:p w:rsidR="003537B0" w:rsidRDefault="003537B0" w:rsidP="00364AD7">
      <w:pPr>
        <w:ind w:firstLine="709"/>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998"/>
        <w:gridCol w:w="3108"/>
        <w:gridCol w:w="2651"/>
      </w:tblGrid>
      <w:tr w:rsidR="003537B0" w:rsidRPr="00D3769D" w:rsidTr="003537B0">
        <w:trPr>
          <w:trHeight w:val="469"/>
          <w:jc w:val="center"/>
        </w:trPr>
        <w:tc>
          <w:tcPr>
            <w:tcW w:w="1848" w:type="dxa"/>
            <w:vAlign w:val="center"/>
          </w:tcPr>
          <w:p w:rsidR="003537B0" w:rsidRPr="00D3769D" w:rsidRDefault="003537B0" w:rsidP="00D43424">
            <w:pPr>
              <w:pStyle w:val="af0"/>
              <w:tabs>
                <w:tab w:val="left" w:pos="1276"/>
              </w:tabs>
              <w:ind w:left="0"/>
              <w:jc w:val="center"/>
              <w:rPr>
                <w:sz w:val="24"/>
                <w:szCs w:val="24"/>
              </w:rPr>
            </w:pPr>
          </w:p>
        </w:tc>
        <w:tc>
          <w:tcPr>
            <w:tcW w:w="199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Вид транспорта</w:t>
            </w:r>
          </w:p>
        </w:tc>
        <w:tc>
          <w:tcPr>
            <w:tcW w:w="310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Точка поставки</w:t>
            </w:r>
          </w:p>
        </w:tc>
        <w:tc>
          <w:tcPr>
            <w:tcW w:w="2651" w:type="dxa"/>
            <w:vAlign w:val="center"/>
          </w:tcPr>
          <w:p w:rsidR="003537B0" w:rsidRPr="003537B0" w:rsidRDefault="00FA7BB9" w:rsidP="003537B0">
            <w:pPr>
              <w:pStyle w:val="af0"/>
              <w:tabs>
                <w:tab w:val="left" w:pos="1276"/>
              </w:tabs>
              <w:ind w:left="0"/>
              <w:jc w:val="center"/>
              <w:rPr>
                <w:sz w:val="24"/>
                <w:szCs w:val="24"/>
              </w:rPr>
            </w:pPr>
            <w:r>
              <w:rPr>
                <w:sz w:val="24"/>
                <w:szCs w:val="24"/>
              </w:rPr>
              <w:t xml:space="preserve">Срок поставки </w:t>
            </w:r>
            <w:r w:rsidR="00E41D2A">
              <w:rPr>
                <w:sz w:val="24"/>
                <w:szCs w:val="24"/>
              </w:rPr>
              <w:t>*</w:t>
            </w:r>
          </w:p>
        </w:tc>
      </w:tr>
      <w:tr w:rsidR="003537B0" w:rsidRPr="00D3769D" w:rsidTr="003537B0">
        <w:trPr>
          <w:jc w:val="center"/>
        </w:trPr>
        <w:tc>
          <w:tcPr>
            <w:tcW w:w="184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Воронеж</w:t>
            </w:r>
          </w:p>
        </w:tc>
        <w:tc>
          <w:tcPr>
            <w:tcW w:w="1998" w:type="dxa"/>
            <w:vAlign w:val="center"/>
          </w:tcPr>
          <w:p w:rsidR="003537B0" w:rsidRPr="00D3769D" w:rsidRDefault="003537B0" w:rsidP="00D43424">
            <w:pPr>
              <w:pStyle w:val="af0"/>
              <w:tabs>
                <w:tab w:val="left" w:pos="1276"/>
              </w:tabs>
              <w:ind w:left="0"/>
              <w:jc w:val="center"/>
              <w:rPr>
                <w:sz w:val="24"/>
                <w:szCs w:val="24"/>
              </w:rPr>
            </w:pPr>
            <w:r>
              <w:rPr>
                <w:sz w:val="24"/>
                <w:szCs w:val="24"/>
              </w:rPr>
              <w:t>а</w:t>
            </w:r>
            <w:r w:rsidRPr="00D3769D">
              <w:rPr>
                <w:sz w:val="24"/>
                <w:szCs w:val="24"/>
              </w:rPr>
              <w:t>вто/жд</w:t>
            </w:r>
          </w:p>
        </w:tc>
        <w:tc>
          <w:tcPr>
            <w:tcW w:w="3108" w:type="dxa"/>
            <w:vAlign w:val="center"/>
          </w:tcPr>
          <w:p w:rsidR="003537B0" w:rsidRPr="00D3769D" w:rsidRDefault="003537B0" w:rsidP="00D43424">
            <w:pPr>
              <w:pStyle w:val="af0"/>
              <w:tabs>
                <w:tab w:val="left" w:pos="1276"/>
              </w:tabs>
              <w:ind w:left="0"/>
              <w:jc w:val="center"/>
              <w:rPr>
                <w:sz w:val="24"/>
                <w:szCs w:val="24"/>
              </w:rPr>
            </w:pPr>
            <w:r w:rsidRPr="00D3769D">
              <w:rPr>
                <w:sz w:val="24"/>
                <w:szCs w:val="24"/>
              </w:rPr>
              <w:t>3940</w:t>
            </w:r>
            <w:r w:rsidRPr="00D3769D">
              <w:rPr>
                <w:sz w:val="24"/>
                <w:szCs w:val="24"/>
                <w:lang w:val="en-US"/>
              </w:rPr>
              <w:t>26</w:t>
            </w:r>
            <w:r w:rsidRPr="00D3769D">
              <w:rPr>
                <w:sz w:val="24"/>
                <w:szCs w:val="24"/>
              </w:rPr>
              <w:t>, г. Воронеж, ул. 9 Января, 205</w:t>
            </w:r>
          </w:p>
        </w:tc>
        <w:tc>
          <w:tcPr>
            <w:tcW w:w="2651" w:type="dxa"/>
          </w:tcPr>
          <w:p w:rsidR="003537B0" w:rsidRPr="00D3769D" w:rsidRDefault="00CC7F1C" w:rsidP="00D43424">
            <w:pPr>
              <w:pStyle w:val="af0"/>
              <w:tabs>
                <w:tab w:val="left" w:pos="1276"/>
              </w:tabs>
              <w:ind w:left="0"/>
              <w:jc w:val="center"/>
              <w:rPr>
                <w:sz w:val="24"/>
                <w:szCs w:val="24"/>
              </w:rPr>
            </w:pPr>
            <w:r>
              <w:rPr>
                <w:sz w:val="24"/>
                <w:szCs w:val="24"/>
              </w:rPr>
              <w:t>30</w:t>
            </w:r>
          </w:p>
        </w:tc>
      </w:tr>
    </w:tbl>
    <w:p w:rsidR="00D91F0D" w:rsidRDefault="00E41D2A" w:rsidP="00364AD7">
      <w:pPr>
        <w:ind w:firstLine="709"/>
        <w:jc w:val="both"/>
      </w:pPr>
      <w:r>
        <w:t xml:space="preserve">* - </w:t>
      </w:r>
      <w:r w:rsidR="00A53AEC">
        <w:t xml:space="preserve">в течении </w:t>
      </w:r>
      <w:r w:rsidR="00CC7F1C">
        <w:t>календарных дней</w:t>
      </w:r>
      <w:r w:rsidR="00A53AEC">
        <w:t>,</w:t>
      </w:r>
      <w:r w:rsidR="00CC7F1C">
        <w:t xml:space="preserve"> с момента заключения договора</w:t>
      </w:r>
    </w:p>
    <w:p w:rsidR="00CC7F1C" w:rsidRDefault="00CC7F1C" w:rsidP="00364AD7">
      <w:pPr>
        <w:ind w:firstLine="709"/>
        <w:jc w:val="both"/>
      </w:pPr>
    </w:p>
    <w:p w:rsidR="002D3570" w:rsidRDefault="008A4D48" w:rsidP="003F7E21">
      <w:pPr>
        <w:pStyle w:val="af0"/>
        <w:ind w:left="0" w:firstLine="709"/>
        <w:jc w:val="both"/>
        <w:rPr>
          <w:sz w:val="24"/>
          <w:szCs w:val="24"/>
        </w:rPr>
      </w:pPr>
      <w:r>
        <w:rPr>
          <w:sz w:val="24"/>
          <w:szCs w:val="24"/>
        </w:rPr>
        <w:t>Способ и условия т</w:t>
      </w:r>
      <w:r w:rsidR="003F7E21" w:rsidRPr="003F7E21">
        <w:rPr>
          <w:sz w:val="24"/>
          <w:szCs w:val="24"/>
        </w:rPr>
        <w:t>ранспортировк</w:t>
      </w:r>
      <w:r>
        <w:rPr>
          <w:sz w:val="24"/>
          <w:szCs w:val="24"/>
        </w:rPr>
        <w:t>и</w:t>
      </w:r>
      <w:r w:rsidR="003F7E21" w:rsidRPr="003F7E21">
        <w:rPr>
          <w:sz w:val="24"/>
          <w:szCs w:val="24"/>
        </w:rPr>
        <w:t xml:space="preserve"> продукции должн</w:t>
      </w:r>
      <w:r w:rsidR="0072201F">
        <w:rPr>
          <w:sz w:val="24"/>
          <w:szCs w:val="24"/>
        </w:rPr>
        <w:t>ы</w:t>
      </w:r>
      <w:r w:rsidR="003F7E21" w:rsidRPr="003F7E21">
        <w:rPr>
          <w:sz w:val="24"/>
          <w:szCs w:val="24"/>
        </w:rPr>
        <w:t xml:space="preserve"> </w:t>
      </w:r>
      <w:r w:rsidR="001F1F04">
        <w:rPr>
          <w:sz w:val="24"/>
          <w:szCs w:val="24"/>
        </w:rPr>
        <w:t>исключать возможность</w:t>
      </w:r>
      <w:r w:rsidR="003F7E21" w:rsidRPr="003F7E21">
        <w:rPr>
          <w:sz w:val="24"/>
          <w:szCs w:val="24"/>
        </w:rPr>
        <w:t xml:space="preserve"> ее повреждени</w:t>
      </w:r>
      <w:r w:rsidR="001F1F04">
        <w:rPr>
          <w:sz w:val="24"/>
          <w:szCs w:val="24"/>
        </w:rPr>
        <w:t>я</w:t>
      </w:r>
      <w:r w:rsidR="003F7E21" w:rsidRPr="003F7E21">
        <w:rPr>
          <w:sz w:val="24"/>
          <w:szCs w:val="24"/>
        </w:rPr>
        <w:t xml:space="preserve"> или порч</w:t>
      </w:r>
      <w:r w:rsidR="001F1F04">
        <w:rPr>
          <w:sz w:val="24"/>
          <w:szCs w:val="24"/>
        </w:rPr>
        <w:t>и</w:t>
      </w:r>
      <w:r w:rsidR="003F7E21" w:rsidRPr="003F7E21">
        <w:rPr>
          <w:sz w:val="24"/>
          <w:szCs w:val="24"/>
        </w:rPr>
        <w:t xml:space="preserve"> во время перевозки</w:t>
      </w:r>
      <w:r w:rsidR="003F7E21">
        <w:rPr>
          <w:sz w:val="24"/>
          <w:szCs w:val="24"/>
        </w:rPr>
        <w:t>.</w:t>
      </w:r>
    </w:p>
    <w:p w:rsidR="0067498B" w:rsidRDefault="0067498B" w:rsidP="003A751C">
      <w:pPr>
        <w:pStyle w:val="af0"/>
        <w:ind w:left="0" w:firstLine="709"/>
        <w:jc w:val="both"/>
        <w:rPr>
          <w:sz w:val="24"/>
          <w:szCs w:val="24"/>
        </w:rPr>
      </w:pPr>
    </w:p>
    <w:p w:rsidR="00952C96" w:rsidRPr="003A751C" w:rsidRDefault="001028DD" w:rsidP="00952C96">
      <w:pPr>
        <w:pStyle w:val="af0"/>
        <w:ind w:left="0" w:firstLine="709"/>
        <w:jc w:val="both"/>
        <w:rPr>
          <w:sz w:val="24"/>
          <w:szCs w:val="24"/>
        </w:rPr>
      </w:pPr>
      <w:r>
        <w:rPr>
          <w:sz w:val="24"/>
          <w:szCs w:val="24"/>
        </w:rPr>
        <w:t>Поставка продукции</w:t>
      </w:r>
      <w:r w:rsidR="00952C96" w:rsidRPr="003A751C">
        <w:rPr>
          <w:sz w:val="24"/>
          <w:szCs w:val="24"/>
        </w:rPr>
        <w:t xml:space="preserve"> осуществляется </w:t>
      </w:r>
      <w:r w:rsidR="00952C96">
        <w:rPr>
          <w:sz w:val="24"/>
          <w:szCs w:val="24"/>
        </w:rPr>
        <w:t>в следующих объемах</w:t>
      </w:r>
      <w:r w:rsidR="00952C96" w:rsidRPr="003A751C">
        <w:rPr>
          <w:sz w:val="24"/>
          <w:szCs w:val="24"/>
        </w:rPr>
        <w:t>:</w:t>
      </w:r>
    </w:p>
    <w:tbl>
      <w:tblPr>
        <w:tblpPr w:leftFromText="180" w:rightFromText="180" w:vertAnchor="text" w:horzAnchor="margin" w:tblpX="216" w:tblpY="118"/>
        <w:tblW w:w="10031" w:type="dxa"/>
        <w:tblLayout w:type="fixed"/>
        <w:tblLook w:val="04A0" w:firstRow="1" w:lastRow="0" w:firstColumn="1" w:lastColumn="0" w:noHBand="0" w:noVBand="1"/>
      </w:tblPr>
      <w:tblGrid>
        <w:gridCol w:w="4786"/>
        <w:gridCol w:w="992"/>
        <w:gridCol w:w="1418"/>
        <w:gridCol w:w="2835"/>
      </w:tblGrid>
      <w:tr w:rsidR="00A04784" w:rsidRPr="001515D3" w:rsidTr="00717C22">
        <w:trPr>
          <w:trHeight w:val="716"/>
        </w:trPr>
        <w:tc>
          <w:tcPr>
            <w:tcW w:w="4786" w:type="dxa"/>
            <w:tcBorders>
              <w:top w:val="single" w:sz="8" w:space="0" w:color="auto"/>
              <w:left w:val="single" w:sz="8" w:space="0" w:color="auto"/>
              <w:bottom w:val="single" w:sz="4" w:space="0" w:color="auto"/>
              <w:right w:val="single" w:sz="8" w:space="0" w:color="auto"/>
            </w:tcBorders>
            <w:vAlign w:val="center"/>
            <w:hideMark/>
          </w:tcPr>
          <w:p w:rsidR="00A04784" w:rsidRPr="001515D3" w:rsidRDefault="00A04784" w:rsidP="002F04E2">
            <w:pPr>
              <w:jc w:val="center"/>
              <w:rPr>
                <w:b/>
                <w:bCs/>
                <w:color w:val="000000"/>
                <w:sz w:val="22"/>
                <w:szCs w:val="22"/>
              </w:rPr>
            </w:pPr>
            <w:r>
              <w:rPr>
                <w:b/>
                <w:bCs/>
                <w:color w:val="000000"/>
                <w:sz w:val="22"/>
                <w:szCs w:val="22"/>
              </w:rPr>
              <w:t>Пломбировочный материал</w:t>
            </w:r>
          </w:p>
        </w:tc>
        <w:tc>
          <w:tcPr>
            <w:tcW w:w="992" w:type="dxa"/>
            <w:tcBorders>
              <w:top w:val="single" w:sz="8" w:space="0" w:color="auto"/>
              <w:left w:val="single" w:sz="8" w:space="0" w:color="auto"/>
              <w:bottom w:val="single" w:sz="4" w:space="0" w:color="auto"/>
              <w:right w:val="single" w:sz="4" w:space="0" w:color="auto"/>
            </w:tcBorders>
            <w:vAlign w:val="center"/>
            <w:hideMark/>
          </w:tcPr>
          <w:p w:rsidR="00A04784" w:rsidRPr="00952C96" w:rsidRDefault="00A04784" w:rsidP="002F04E2">
            <w:pPr>
              <w:rPr>
                <w:b/>
                <w:bCs/>
                <w:color w:val="000000"/>
                <w:sz w:val="20"/>
                <w:szCs w:val="20"/>
              </w:rPr>
            </w:pPr>
            <w:r>
              <w:rPr>
                <w:b/>
                <w:bCs/>
                <w:color w:val="000000"/>
                <w:sz w:val="20"/>
                <w:szCs w:val="20"/>
              </w:rPr>
              <w:t>Ед.изм.</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784" w:rsidRPr="00952C96" w:rsidRDefault="00A04784" w:rsidP="002F04E2">
            <w:pPr>
              <w:jc w:val="center"/>
              <w:rPr>
                <w:b/>
                <w:bCs/>
                <w:color w:val="000000"/>
                <w:sz w:val="20"/>
                <w:szCs w:val="20"/>
              </w:rPr>
            </w:pPr>
            <w:r>
              <w:rPr>
                <w:b/>
                <w:bCs/>
                <w:color w:val="000000"/>
                <w:sz w:val="20"/>
                <w:szCs w:val="20"/>
              </w:rPr>
              <w:t>Количество</w:t>
            </w:r>
          </w:p>
        </w:tc>
        <w:tc>
          <w:tcPr>
            <w:tcW w:w="2835" w:type="dxa"/>
            <w:tcBorders>
              <w:top w:val="single" w:sz="4" w:space="0" w:color="auto"/>
              <w:left w:val="single" w:sz="4" w:space="0" w:color="auto"/>
              <w:bottom w:val="single" w:sz="4" w:space="0" w:color="auto"/>
              <w:right w:val="single" w:sz="4" w:space="0" w:color="auto"/>
            </w:tcBorders>
            <w:vAlign w:val="center"/>
          </w:tcPr>
          <w:p w:rsidR="00A04784" w:rsidRDefault="002F04E2" w:rsidP="002F04E2">
            <w:pPr>
              <w:jc w:val="center"/>
              <w:rPr>
                <w:b/>
                <w:bCs/>
                <w:color w:val="000000"/>
                <w:sz w:val="20"/>
                <w:szCs w:val="20"/>
              </w:rPr>
            </w:pPr>
            <w:r>
              <w:rPr>
                <w:b/>
                <w:bCs/>
                <w:color w:val="000000"/>
                <w:sz w:val="20"/>
                <w:szCs w:val="20"/>
              </w:rPr>
              <w:t>Диапазон номеров</w:t>
            </w:r>
          </w:p>
        </w:tc>
      </w:tr>
      <w:tr w:rsidR="00A04784" w:rsidRPr="001515D3" w:rsidTr="003537B0">
        <w:trPr>
          <w:cantSplit/>
          <w:trHeight w:val="939"/>
        </w:trPr>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784" w:rsidRPr="001515D3" w:rsidRDefault="00717C22" w:rsidP="002F04E2">
            <w:pPr>
              <w:rPr>
                <w:b/>
                <w:bCs/>
                <w:color w:val="000000"/>
              </w:rPr>
            </w:pPr>
            <w:r w:rsidRPr="001515D3">
              <w:rPr>
                <w:b/>
                <w:bCs/>
                <w:color w:val="000000"/>
              </w:rPr>
              <w:t>Контрольная пластиковая пломба</w:t>
            </w:r>
            <w:r w:rsidRPr="00966C20">
              <w:rPr>
                <w:b/>
                <w:bCs/>
                <w:color w:val="000000"/>
              </w:rPr>
              <w:t xml:space="preserve"> </w:t>
            </w:r>
            <w:r>
              <w:rPr>
                <w:b/>
                <w:bCs/>
                <w:color w:val="000000"/>
              </w:rPr>
              <w:t>типа защелка</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784" w:rsidRPr="00952C96" w:rsidRDefault="00A04784" w:rsidP="002F04E2">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04784" w:rsidRPr="00952C96" w:rsidRDefault="00A53AEC" w:rsidP="002F04E2">
            <w:pPr>
              <w:jc w:val="center"/>
              <w:rPr>
                <w:color w:val="000000"/>
                <w:sz w:val="20"/>
                <w:szCs w:val="20"/>
              </w:rPr>
            </w:pPr>
            <w:r>
              <w:rPr>
                <w:color w:val="000000"/>
                <w:sz w:val="20"/>
                <w:szCs w:val="20"/>
              </w:rPr>
              <w:t>5</w:t>
            </w:r>
            <w:r w:rsidR="003537B0">
              <w:rPr>
                <w:color w:val="000000"/>
                <w:sz w:val="20"/>
                <w:szCs w:val="20"/>
              </w:rPr>
              <w:t>0</w:t>
            </w:r>
            <w:r w:rsidR="00CD46BD">
              <w:rPr>
                <w:color w:val="000000"/>
                <w:sz w:val="20"/>
                <w:szCs w:val="20"/>
              </w:rPr>
              <w:t xml:space="preserve"> </w:t>
            </w:r>
            <w:r w:rsidR="003537B0">
              <w:rPr>
                <w:color w:val="000000"/>
                <w:sz w:val="20"/>
                <w:szCs w:val="20"/>
              </w:rPr>
              <w:t>000</w:t>
            </w:r>
            <w:r w:rsidR="00A04784" w:rsidRPr="00952C96">
              <w:rPr>
                <w:color w:val="000000"/>
                <w:sz w:val="20"/>
                <w:szCs w:val="20"/>
              </w:rPr>
              <w:t> </w:t>
            </w:r>
          </w:p>
        </w:tc>
        <w:tc>
          <w:tcPr>
            <w:tcW w:w="2835" w:type="dxa"/>
            <w:tcBorders>
              <w:top w:val="single" w:sz="4" w:space="0" w:color="auto"/>
              <w:left w:val="single" w:sz="4" w:space="0" w:color="auto"/>
              <w:bottom w:val="single" w:sz="4" w:space="0" w:color="auto"/>
              <w:right w:val="single" w:sz="4" w:space="0" w:color="auto"/>
            </w:tcBorders>
            <w:vAlign w:val="center"/>
          </w:tcPr>
          <w:p w:rsidR="00A04784" w:rsidRDefault="00A04784" w:rsidP="00705FE2">
            <w:pPr>
              <w:jc w:val="center"/>
              <w:rPr>
                <w:color w:val="000000"/>
                <w:sz w:val="20"/>
                <w:szCs w:val="20"/>
              </w:rPr>
            </w:pPr>
          </w:p>
        </w:tc>
      </w:tr>
      <w:tr w:rsidR="00197EF9" w:rsidRPr="001515D3" w:rsidTr="003537B0">
        <w:trPr>
          <w:cantSplit/>
          <w:trHeight w:val="853"/>
        </w:trPr>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EF9" w:rsidRPr="001515D3" w:rsidRDefault="003537B0" w:rsidP="00A97EA3">
            <w:pPr>
              <w:rPr>
                <w:b/>
                <w:bCs/>
                <w:color w:val="000000"/>
              </w:rPr>
            </w:pPr>
            <w:r w:rsidRPr="001515D3">
              <w:rPr>
                <w:b/>
                <w:bCs/>
                <w:color w:val="000000"/>
              </w:rPr>
              <w:t>Пломба-Наклейка</w:t>
            </w:r>
            <w:r>
              <w:rPr>
                <w:b/>
                <w:bCs/>
                <w:color w:val="000000"/>
              </w:rPr>
              <w:t xml:space="preserve"> </w:t>
            </w:r>
            <w:r w:rsidRPr="001515D3">
              <w:rPr>
                <w:color w:val="000000"/>
                <w:sz w:val="22"/>
                <w:szCs w:val="22"/>
              </w:rPr>
              <w:t>27*100 мм.</w:t>
            </w:r>
            <w:r>
              <w:rPr>
                <w:color w:val="000000"/>
                <w:sz w:val="22"/>
                <w:szCs w:val="22"/>
              </w:rPr>
              <w:t xml:space="preserve"> (± </w:t>
            </w:r>
            <w:r w:rsidR="00A97EA3">
              <w:rPr>
                <w:color w:val="000000"/>
                <w:sz w:val="22"/>
                <w:szCs w:val="22"/>
              </w:rPr>
              <w:t>5</w:t>
            </w:r>
            <w:r>
              <w:rPr>
                <w:color w:val="000000"/>
                <w:sz w:val="22"/>
                <w:szCs w:val="22"/>
              </w:rPr>
              <w:t xml:space="preserve"> мм)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EF9" w:rsidRPr="00952C96" w:rsidRDefault="00717C22" w:rsidP="002F04E2">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7EF9" w:rsidRDefault="00A53AEC" w:rsidP="00A53AEC">
            <w:pPr>
              <w:jc w:val="center"/>
              <w:rPr>
                <w:color w:val="000000"/>
                <w:sz w:val="20"/>
                <w:szCs w:val="20"/>
              </w:rPr>
            </w:pPr>
            <w:r>
              <w:rPr>
                <w:color w:val="000000"/>
                <w:sz w:val="20"/>
                <w:szCs w:val="20"/>
              </w:rPr>
              <w:t>5</w:t>
            </w:r>
            <w:r w:rsidR="009408BF">
              <w:rPr>
                <w:color w:val="000000"/>
                <w:sz w:val="20"/>
                <w:szCs w:val="20"/>
                <w:lang w:val="en-US"/>
              </w:rPr>
              <w:t>0</w:t>
            </w:r>
            <w:r w:rsidR="00CD46BD">
              <w:rPr>
                <w:color w:val="000000"/>
                <w:sz w:val="20"/>
                <w:szCs w:val="20"/>
              </w:rPr>
              <w:t xml:space="preserve"> </w:t>
            </w:r>
            <w:r w:rsidR="006518E1">
              <w:rPr>
                <w:color w:val="000000"/>
                <w:sz w:val="20"/>
                <w:szCs w:val="20"/>
              </w:rPr>
              <w:t>000</w:t>
            </w:r>
          </w:p>
        </w:tc>
        <w:tc>
          <w:tcPr>
            <w:tcW w:w="2835" w:type="dxa"/>
            <w:tcBorders>
              <w:top w:val="single" w:sz="4" w:space="0" w:color="auto"/>
              <w:left w:val="single" w:sz="4" w:space="0" w:color="auto"/>
              <w:bottom w:val="single" w:sz="4" w:space="0" w:color="auto"/>
              <w:right w:val="single" w:sz="4" w:space="0" w:color="auto"/>
            </w:tcBorders>
            <w:vAlign w:val="center"/>
          </w:tcPr>
          <w:p w:rsidR="00197EF9" w:rsidRPr="0032509D" w:rsidRDefault="00197EF9" w:rsidP="0032509D">
            <w:pPr>
              <w:jc w:val="center"/>
              <w:rPr>
                <w:color w:val="000000"/>
                <w:sz w:val="20"/>
                <w:szCs w:val="20"/>
                <w:lang w:val="en-US"/>
              </w:rPr>
            </w:pPr>
          </w:p>
        </w:tc>
      </w:tr>
      <w:tr w:rsidR="0017041B" w:rsidRPr="001515D3" w:rsidTr="003537B0">
        <w:trPr>
          <w:cantSplit/>
          <w:trHeight w:val="853"/>
        </w:trPr>
        <w:tc>
          <w:tcPr>
            <w:tcW w:w="47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041B" w:rsidRPr="001515D3" w:rsidRDefault="0017041B" w:rsidP="0017041B">
            <w:pPr>
              <w:rPr>
                <w:b/>
                <w:bCs/>
                <w:color w:val="000000"/>
              </w:rPr>
            </w:pPr>
            <w:r w:rsidRPr="001515D3">
              <w:rPr>
                <w:b/>
                <w:bCs/>
                <w:color w:val="000000"/>
              </w:rPr>
              <w:t xml:space="preserve">Пломба-наклейка Анти-магнит </w:t>
            </w:r>
            <w:r w:rsidRPr="0017041B">
              <w:rPr>
                <w:bCs/>
                <w:color w:val="000000"/>
              </w:rPr>
              <w:t>22*66 мм</w:t>
            </w:r>
            <w:r>
              <w:rPr>
                <w:bCs/>
                <w:color w:val="000000"/>
              </w:rPr>
              <w:t xml:space="preserve">. </w:t>
            </w:r>
            <w:r>
              <w:rPr>
                <w:color w:val="000000"/>
                <w:sz w:val="22"/>
                <w:szCs w:val="22"/>
              </w:rPr>
              <w:t>(± 5 мм)</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041B" w:rsidRPr="00952C96" w:rsidRDefault="0017041B" w:rsidP="0017041B">
            <w:pPr>
              <w:jc w:val="center"/>
              <w:rPr>
                <w:color w:val="000000"/>
                <w:sz w:val="20"/>
                <w:szCs w:val="20"/>
              </w:rPr>
            </w:pPr>
            <w:r w:rsidRPr="00952C96">
              <w:rPr>
                <w:color w:val="000000"/>
                <w:sz w:val="20"/>
                <w:szCs w:val="20"/>
              </w:rPr>
              <w:t>шт.</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041B" w:rsidRDefault="009408BF" w:rsidP="00A53AEC">
            <w:pPr>
              <w:jc w:val="center"/>
              <w:rPr>
                <w:color w:val="000000"/>
                <w:sz w:val="20"/>
                <w:szCs w:val="20"/>
              </w:rPr>
            </w:pPr>
            <w:r>
              <w:rPr>
                <w:color w:val="000000"/>
                <w:sz w:val="20"/>
                <w:szCs w:val="20"/>
                <w:lang w:val="en-US"/>
              </w:rPr>
              <w:t>1</w:t>
            </w:r>
            <w:r w:rsidR="00A53AEC">
              <w:rPr>
                <w:color w:val="000000"/>
                <w:sz w:val="20"/>
                <w:szCs w:val="20"/>
              </w:rPr>
              <w:t>2</w:t>
            </w:r>
            <w:r w:rsidR="00CD46BD">
              <w:rPr>
                <w:color w:val="000000"/>
                <w:sz w:val="20"/>
                <w:szCs w:val="20"/>
              </w:rPr>
              <w:t xml:space="preserve"> </w:t>
            </w:r>
            <w:r w:rsidR="006518E1">
              <w:rPr>
                <w:color w:val="000000"/>
                <w:sz w:val="20"/>
                <w:szCs w:val="20"/>
              </w:rPr>
              <w:t>000</w:t>
            </w:r>
          </w:p>
        </w:tc>
        <w:tc>
          <w:tcPr>
            <w:tcW w:w="2835" w:type="dxa"/>
            <w:tcBorders>
              <w:top w:val="single" w:sz="4" w:space="0" w:color="auto"/>
              <w:left w:val="single" w:sz="4" w:space="0" w:color="auto"/>
              <w:bottom w:val="single" w:sz="4" w:space="0" w:color="auto"/>
              <w:right w:val="single" w:sz="4" w:space="0" w:color="auto"/>
            </w:tcBorders>
            <w:vAlign w:val="center"/>
          </w:tcPr>
          <w:p w:rsidR="0017041B" w:rsidRPr="00551FCC" w:rsidRDefault="0017041B" w:rsidP="00705FE2">
            <w:pPr>
              <w:jc w:val="center"/>
              <w:rPr>
                <w:color w:val="000000"/>
                <w:sz w:val="20"/>
                <w:szCs w:val="20"/>
              </w:rPr>
            </w:pPr>
          </w:p>
        </w:tc>
      </w:tr>
    </w:tbl>
    <w:p w:rsidR="00161641" w:rsidRDefault="00161641" w:rsidP="002E1446">
      <w:pPr>
        <w:pStyle w:val="af0"/>
        <w:ind w:left="0"/>
        <w:jc w:val="both"/>
        <w:rPr>
          <w:sz w:val="24"/>
          <w:szCs w:val="24"/>
        </w:rPr>
      </w:pPr>
    </w:p>
    <w:p w:rsidR="002E1446" w:rsidRDefault="00161641" w:rsidP="002E1446">
      <w:pPr>
        <w:pStyle w:val="af0"/>
        <w:ind w:left="0"/>
        <w:jc w:val="both"/>
        <w:rPr>
          <w:sz w:val="24"/>
          <w:szCs w:val="24"/>
        </w:rPr>
      </w:pPr>
      <w:r>
        <w:rPr>
          <w:sz w:val="24"/>
          <w:szCs w:val="24"/>
        </w:rPr>
        <w:t>- Диапазон номеров согласовывается с филиалом ПАО «МРСК Центра»-«Воронежэнерго» на этапе изготовления пломбировочного материала</w:t>
      </w:r>
      <w:r w:rsidR="00401B31">
        <w:rPr>
          <w:sz w:val="24"/>
          <w:szCs w:val="24"/>
        </w:rPr>
        <w:t>.</w:t>
      </w:r>
    </w:p>
    <w:p w:rsidR="00401B31" w:rsidRDefault="00401B31" w:rsidP="002E1446">
      <w:pPr>
        <w:pStyle w:val="af0"/>
        <w:ind w:left="0"/>
        <w:jc w:val="both"/>
        <w:rPr>
          <w:sz w:val="24"/>
          <w:szCs w:val="24"/>
        </w:rPr>
      </w:pPr>
    </w:p>
    <w:p w:rsidR="009E5247" w:rsidRDefault="009E5247" w:rsidP="009231CF">
      <w:pPr>
        <w:pStyle w:val="af0"/>
        <w:numPr>
          <w:ilvl w:val="0"/>
          <w:numId w:val="6"/>
        </w:numPr>
        <w:tabs>
          <w:tab w:val="left" w:pos="993"/>
        </w:tabs>
        <w:spacing w:line="276" w:lineRule="auto"/>
        <w:jc w:val="both"/>
        <w:rPr>
          <w:b/>
          <w:bCs/>
          <w:sz w:val="24"/>
          <w:szCs w:val="24"/>
        </w:rPr>
      </w:pPr>
      <w:r>
        <w:rPr>
          <w:b/>
          <w:bCs/>
          <w:sz w:val="24"/>
          <w:szCs w:val="24"/>
        </w:rPr>
        <w:t>Общие требования.</w:t>
      </w:r>
    </w:p>
    <w:p w:rsidR="006F24F7" w:rsidRDefault="009E5247" w:rsidP="006F24F7">
      <w:pPr>
        <w:numPr>
          <w:ilvl w:val="1"/>
          <w:numId w:val="6"/>
        </w:numPr>
        <w:ind w:left="0" w:firstLine="284"/>
        <w:jc w:val="both"/>
      </w:pPr>
      <w:r>
        <w:t xml:space="preserve"> </w:t>
      </w:r>
      <w:r w:rsidR="006F24F7" w:rsidRPr="009E49E1">
        <w:t xml:space="preserve">Продукция должна быть поставлена в соответствии с номенклатурой и количеством, определенным в спецификации, и </w:t>
      </w:r>
      <w:r w:rsidR="006F24F7">
        <w:t>Г</w:t>
      </w:r>
      <w:r w:rsidR="006F24F7" w:rsidRPr="009E49E1">
        <w:t>ОСТ 19133-73 пломбы пластиковые – пломбировочные материалы для оп</w:t>
      </w:r>
      <w:r w:rsidR="006F24F7">
        <w:t>ломбирования различных объектов.</w:t>
      </w:r>
    </w:p>
    <w:p w:rsidR="006F24F7" w:rsidRDefault="006F24F7" w:rsidP="006F24F7">
      <w:pPr>
        <w:numPr>
          <w:ilvl w:val="1"/>
          <w:numId w:val="6"/>
        </w:numPr>
        <w:ind w:left="0" w:firstLine="284"/>
        <w:jc w:val="both"/>
      </w:pPr>
      <w:r>
        <w:t xml:space="preserve"> </w:t>
      </w:r>
      <w:r w:rsidRPr="009E49E1">
        <w:t xml:space="preserve">Продукция должна быть новой, ранее не использованной и дата изготовления не ранее </w:t>
      </w:r>
      <w:r w:rsidR="00CD46BD">
        <w:t xml:space="preserve">                4 квартала </w:t>
      </w:r>
      <w:r w:rsidR="00CD46BD" w:rsidRPr="009E49E1">
        <w:t>201</w:t>
      </w:r>
      <w:r w:rsidR="00B053CE">
        <w:t>9</w:t>
      </w:r>
      <w:r w:rsidR="00CD46BD" w:rsidRPr="009E49E1">
        <w:t xml:space="preserve"> </w:t>
      </w:r>
      <w:r w:rsidRPr="009E49E1">
        <w:t>года</w:t>
      </w:r>
      <w:r>
        <w:t>.</w:t>
      </w:r>
    </w:p>
    <w:p w:rsidR="006F24F7" w:rsidRPr="009E49E1" w:rsidRDefault="006F24F7" w:rsidP="006F24F7">
      <w:pPr>
        <w:ind w:firstLine="284"/>
        <w:jc w:val="both"/>
      </w:pPr>
      <w:r>
        <w:t xml:space="preserve">3.3. </w:t>
      </w:r>
      <w:r w:rsidRPr="009E49E1">
        <w:t>Обязательным условием является предоставление в составе конкурсной документации дилерских свидетельств заводов-изготовителей или письменное подтверждение завода-изготовителя на право поставки ТМЦ.</w:t>
      </w:r>
    </w:p>
    <w:p w:rsidR="006F24F7" w:rsidRPr="009E49E1" w:rsidRDefault="006F24F7" w:rsidP="006F24F7">
      <w:pPr>
        <w:ind w:firstLine="284"/>
        <w:jc w:val="both"/>
      </w:pPr>
      <w:r>
        <w:t>3.</w:t>
      </w:r>
      <w:r w:rsidR="00BE3D11">
        <w:t>4</w:t>
      </w:r>
      <w:r>
        <w:t>.</w:t>
      </w:r>
      <w:r w:rsidRPr="009E49E1">
        <w:t xml:space="preserve"> Продукция</w:t>
      </w:r>
      <w:r>
        <w:t>,</w:t>
      </w:r>
      <w:r w:rsidRPr="009E49E1">
        <w:t xml:space="preserve"> подлежащая обязательной сертификации, должна иметь сертификаты соответствия в соответствии с ФЗ от 27.12.2002 года №184-ФЗ «О техническом регулировании». Копия данных документов предоставляется вместе с конкурсной документацией.</w:t>
      </w:r>
    </w:p>
    <w:p w:rsidR="006F24F7" w:rsidRPr="009E49E1" w:rsidRDefault="006F24F7" w:rsidP="006F24F7">
      <w:pPr>
        <w:ind w:firstLine="284"/>
        <w:jc w:val="both"/>
      </w:pPr>
      <w:r>
        <w:t>3.</w:t>
      </w:r>
      <w:r w:rsidR="00BE3D11">
        <w:t>5</w:t>
      </w:r>
      <w:r>
        <w:t>.</w:t>
      </w:r>
      <w:r w:rsidRPr="009E49E1">
        <w:t xml:space="preserve"> Климатическое исполнение в соответствии с Межгосударственным Стандартом ГОСТ 15150-69 (Машины, приборы и другие технические изделия). Исполнение для различных климатических районов. Категория, условия эксплуатации, хранения и транспортирования в части климатических факторов внешней среды.</w:t>
      </w:r>
    </w:p>
    <w:p w:rsidR="006F24F7" w:rsidRPr="009E49E1" w:rsidRDefault="006F24F7" w:rsidP="006F24F7">
      <w:pPr>
        <w:ind w:firstLine="284"/>
        <w:jc w:val="both"/>
      </w:pPr>
      <w:r>
        <w:t>3.</w:t>
      </w:r>
      <w:r w:rsidR="00BE3D11">
        <w:t>6</w:t>
      </w:r>
      <w:r>
        <w:t>.</w:t>
      </w:r>
      <w:r w:rsidRPr="009E49E1">
        <w:t xml:space="preserve"> Приемка продукции Покупателем по количеству и качеству производится в соответствии с «Инструкцией о порядке приемки продукции производственно-технического назначения и товаров народного потребления по качеств», утвержденной постановлением Госарбитража при Совете Министров СССР от 25.04.1966 г. №П-7 (с изменениями и дополнениями) и «Инструкцией о порядке приемки продукции производственно-технического назначения и товаров народного потребления по количеству» от 15.07.1965г. №П-6, утвержденной постановлением Госарбитража при Совете Министров СССР (с изменениями  и дополнениями).</w:t>
      </w:r>
    </w:p>
    <w:p w:rsidR="006F24F7" w:rsidRPr="009E49E1" w:rsidRDefault="006F24F7" w:rsidP="006F24F7">
      <w:pPr>
        <w:ind w:firstLine="284"/>
        <w:jc w:val="both"/>
      </w:pPr>
      <w:r>
        <w:t>3.</w:t>
      </w:r>
      <w:r w:rsidR="00BE3D11">
        <w:t>7</w:t>
      </w:r>
      <w:r>
        <w:t>.</w:t>
      </w:r>
      <w:r w:rsidRPr="009E49E1">
        <w:t xml:space="preserve"> </w:t>
      </w:r>
      <w:r>
        <w:t xml:space="preserve">  Общие т</w:t>
      </w:r>
      <w:r w:rsidRPr="009E49E1">
        <w:t>ребования, предъявляемые к устройствам предотвращения несанкционированного доступа к приборам учета электроэнергии (Контрольные пластиковые пломбы, далее КПП).</w:t>
      </w:r>
    </w:p>
    <w:p w:rsidR="006F24F7" w:rsidRDefault="00BE3D11" w:rsidP="006F24F7">
      <w:pPr>
        <w:ind w:firstLine="284"/>
        <w:jc w:val="both"/>
      </w:pPr>
      <w:r>
        <w:t>3.7</w:t>
      </w:r>
      <w:r w:rsidR="006F24F7" w:rsidRPr="009E49E1">
        <w:t>.1</w:t>
      </w:r>
      <w:r w:rsidR="006F24F7">
        <w:t xml:space="preserve">. </w:t>
      </w:r>
      <w:r w:rsidR="006F24F7" w:rsidRPr="009E49E1">
        <w:t>КПП должны устанавливаться без использования дополнительного инструмента/механизма. КПП должны быть одноразовыми. Материал изготовления</w:t>
      </w:r>
      <w:r w:rsidR="006F24F7">
        <w:t xml:space="preserve"> корпуса</w:t>
      </w:r>
      <w:r w:rsidR="006F24F7" w:rsidRPr="009E49E1">
        <w:t xml:space="preserve"> – </w:t>
      </w:r>
      <w:r w:rsidR="006F24F7">
        <w:t xml:space="preserve">прозрачный </w:t>
      </w:r>
      <w:r w:rsidR="006F24F7" w:rsidRPr="009E49E1">
        <w:t>диэлектрик.</w:t>
      </w:r>
      <w:r w:rsidR="006F24F7">
        <w:t xml:space="preserve"> Материал изготовления запирающего механизма – диэлектрик.</w:t>
      </w:r>
      <w:r w:rsidR="006F24F7" w:rsidRPr="009E49E1">
        <w:t xml:space="preserve"> КПП должна препятствовать снятию их с объекта пломбирования без нарушения целостности конструкции, что должно определяться как визуально, так и в случае необходимости, с применением приборов и специальных методов исследования. Конструкция КПП должна исключать возможность повторного использования, как самих КПП, так и их составных частей после снятия.</w:t>
      </w:r>
    </w:p>
    <w:p w:rsidR="006F24F7" w:rsidRDefault="00BE3D11" w:rsidP="006F24F7">
      <w:pPr>
        <w:ind w:firstLine="284"/>
        <w:jc w:val="both"/>
      </w:pPr>
      <w:r>
        <w:t>3.7</w:t>
      </w:r>
      <w:r w:rsidR="006F24F7">
        <w:t xml:space="preserve">.2. КПП должны иметь нанесенную на них информацию – идентификационный номер, а </w:t>
      </w:r>
      <w:r w:rsidR="00113343">
        <w:t>также</w:t>
      </w:r>
      <w:r w:rsidR="006F24F7">
        <w:t xml:space="preserve"> логотип и наименование сетевой организации, нанесенные корпоративным шрифтом </w:t>
      </w:r>
      <w:r w:rsidR="006518E1">
        <w:t>П</w:t>
      </w:r>
      <w:r w:rsidR="006F24F7">
        <w:t xml:space="preserve">АО «МРСК Центра», цветовая гамма КПП должна соответствовать основной палитре </w:t>
      </w:r>
      <w:r w:rsidR="006518E1">
        <w:t>П</w:t>
      </w:r>
      <w:r w:rsidR="006F24F7">
        <w:t xml:space="preserve">АО «МРСК Центра» (приложение 1).  КПП должны иметь сквозную не повторяющуюся нумерацию. Номерной знак (код) должен быть нанесен на каждую составную часть КПП. </w:t>
      </w:r>
      <w:r w:rsidR="00113343">
        <w:t>Все составные части,</w:t>
      </w:r>
      <w:r w:rsidR="006F24F7">
        <w:t xml:space="preserve"> входящие в КПП должны быть снабжены одинаковыми знаками (кодами), либо при невозможности полного дублирования наносятся последние пять знаков. Метод нанесения номерного знака (кода) должен обеспечивать его нестираемость и невоспроизводимость. Маркировка должна быть четкой, разборчивой, распознаваемой (читаемой) при осмотре в соответствии с ГОСТ  31283 – 2004.</w:t>
      </w:r>
    </w:p>
    <w:p w:rsidR="006F24F7" w:rsidRDefault="00BE3D11" w:rsidP="006F24F7">
      <w:pPr>
        <w:ind w:firstLine="284"/>
        <w:jc w:val="both"/>
      </w:pPr>
      <w:r>
        <w:t>3.7</w:t>
      </w:r>
      <w:r w:rsidR="006F24F7">
        <w:t>.3. КПП должны оставаться работоспособными без разрушения под действием предельно допустимого растягивающего усилия в соответствии с ГОСТ 31283 – 2004. Конструкция КПП должна исключать возможность вытягивания блокирующего элемента из корпуса без его разрушения во всем диапазоне растягивающих усилий, включая предельные значения, приводящие к разрушению КПП.</w:t>
      </w:r>
    </w:p>
    <w:p w:rsidR="006F24F7" w:rsidRDefault="00BE3D11" w:rsidP="006F24F7">
      <w:pPr>
        <w:ind w:firstLine="284"/>
        <w:jc w:val="both"/>
      </w:pPr>
      <w:r>
        <w:t>3.7</w:t>
      </w:r>
      <w:r w:rsidR="006F24F7">
        <w:t>.4. КПП должны сохранять работоспособность при воздействии:</w:t>
      </w:r>
    </w:p>
    <w:p w:rsidR="006F24F7" w:rsidRDefault="006F24F7" w:rsidP="006F24F7">
      <w:pPr>
        <w:pStyle w:val="af0"/>
        <w:numPr>
          <w:ilvl w:val="0"/>
          <w:numId w:val="9"/>
        </w:numPr>
        <w:spacing w:after="200" w:line="276" w:lineRule="auto"/>
        <w:jc w:val="both"/>
        <w:rPr>
          <w:sz w:val="24"/>
          <w:szCs w:val="24"/>
        </w:rPr>
      </w:pPr>
      <w:r>
        <w:rPr>
          <w:sz w:val="24"/>
          <w:szCs w:val="24"/>
        </w:rPr>
        <w:t>Многократных ударов;</w:t>
      </w:r>
    </w:p>
    <w:p w:rsidR="006F24F7" w:rsidRDefault="006F24F7" w:rsidP="00780D1C">
      <w:pPr>
        <w:pStyle w:val="af0"/>
        <w:numPr>
          <w:ilvl w:val="0"/>
          <w:numId w:val="9"/>
        </w:numPr>
        <w:spacing w:line="276" w:lineRule="auto"/>
        <w:jc w:val="both"/>
        <w:rPr>
          <w:sz w:val="24"/>
          <w:szCs w:val="24"/>
        </w:rPr>
      </w:pPr>
      <w:r>
        <w:rPr>
          <w:sz w:val="24"/>
          <w:szCs w:val="24"/>
        </w:rPr>
        <w:t>Одиночных ударов;</w:t>
      </w:r>
    </w:p>
    <w:p w:rsidR="006F24F7" w:rsidRDefault="006F24F7" w:rsidP="008F377F">
      <w:pPr>
        <w:ind w:firstLine="284"/>
        <w:jc w:val="both"/>
      </w:pPr>
      <w:r>
        <w:lastRenderedPageBreak/>
        <w:t>(Нагрузки при многократных и одиночных ударах должны имитировать реальные нагрузки, возникающие в процессе эксплуатации КПП)</w:t>
      </w:r>
    </w:p>
    <w:p w:rsidR="006F24F7" w:rsidRDefault="00BE3D11" w:rsidP="00780D1C">
      <w:pPr>
        <w:ind w:firstLine="284"/>
        <w:jc w:val="both"/>
      </w:pPr>
      <w:r>
        <w:t>3.7</w:t>
      </w:r>
      <w:r w:rsidR="006F24F7">
        <w:t>.5. КПП должны быть стойкими к изменению температуры окружающей среды (от – 15 до +80 градусов по Цельсию)</w:t>
      </w:r>
    </w:p>
    <w:p w:rsidR="006F24F7" w:rsidRDefault="00BE3D11" w:rsidP="006F24F7">
      <w:pPr>
        <w:ind w:firstLine="284"/>
        <w:jc w:val="both"/>
      </w:pPr>
      <w:r>
        <w:t>3.7</w:t>
      </w:r>
      <w:r w:rsidR="006F24F7">
        <w:t xml:space="preserve">.6. Конструкция и технология изготовления КПП, а </w:t>
      </w:r>
      <w:r w:rsidR="00113343">
        <w:t>также</w:t>
      </w:r>
      <w:r w:rsidR="006F24F7">
        <w:t xml:space="preserve"> наносимая на КПП информация должны исключать возможность изготовления дубликатов устройств и их составных частей </w:t>
      </w:r>
      <w:r w:rsidR="00113343">
        <w:t>вне заводских условий</w:t>
      </w:r>
      <w:r w:rsidR="006F24F7">
        <w:t xml:space="preserve">, а </w:t>
      </w:r>
      <w:r w:rsidR="00113343">
        <w:t>также</w:t>
      </w:r>
      <w:r w:rsidR="006F24F7">
        <w:t xml:space="preserve"> исключать возможность подмены составных частей путем использования аналогичных элементов из других КПП.</w:t>
      </w:r>
    </w:p>
    <w:p w:rsidR="006F24F7" w:rsidRDefault="00BE3D11" w:rsidP="006F24F7">
      <w:pPr>
        <w:ind w:firstLine="284"/>
        <w:jc w:val="both"/>
      </w:pPr>
      <w:r>
        <w:t>3.7</w:t>
      </w:r>
      <w:r w:rsidR="006F24F7">
        <w:t>.7. КПП должны обеспечивать безопасную работу персонала при их установке, снятии и обслуживании.</w:t>
      </w:r>
    </w:p>
    <w:p w:rsidR="006F24F7" w:rsidRDefault="00BE3D11" w:rsidP="006F24F7">
      <w:pPr>
        <w:ind w:firstLine="284"/>
        <w:jc w:val="both"/>
      </w:pPr>
      <w:r>
        <w:t>3.7</w:t>
      </w:r>
      <w:r w:rsidR="006F24F7">
        <w:t>.8. Срок службы КПП должен быть не менее 5 лет с момента изготовления.</w:t>
      </w:r>
    </w:p>
    <w:p w:rsidR="0001024D" w:rsidRPr="0001024D" w:rsidRDefault="0001024D" w:rsidP="0001024D">
      <w:pPr>
        <w:ind w:firstLine="284"/>
        <w:jc w:val="both"/>
      </w:pPr>
      <w:bookmarkStart w:id="0" w:name="_GoBack"/>
      <w:bookmarkEnd w:id="0"/>
    </w:p>
    <w:p w:rsidR="0001024D" w:rsidRDefault="0001024D" w:rsidP="0001024D">
      <w:pPr>
        <w:jc w:val="both"/>
      </w:pPr>
    </w:p>
    <w:p w:rsidR="005B5711" w:rsidRDefault="005B5711" w:rsidP="00FF4E52">
      <w:pPr>
        <w:pStyle w:val="af0"/>
        <w:numPr>
          <w:ilvl w:val="0"/>
          <w:numId w:val="6"/>
        </w:numPr>
        <w:tabs>
          <w:tab w:val="left" w:pos="993"/>
        </w:tabs>
        <w:spacing w:after="240" w:line="276" w:lineRule="auto"/>
        <w:jc w:val="both"/>
        <w:rPr>
          <w:b/>
          <w:bCs/>
          <w:sz w:val="24"/>
          <w:szCs w:val="24"/>
        </w:rPr>
      </w:pPr>
      <w:r w:rsidRPr="00D91F0D">
        <w:rPr>
          <w:b/>
          <w:bCs/>
          <w:sz w:val="24"/>
          <w:szCs w:val="24"/>
        </w:rPr>
        <w:t>Технические требования.</w:t>
      </w:r>
    </w:p>
    <w:p w:rsidR="006F24F7" w:rsidRPr="006F24F7" w:rsidRDefault="006F24F7" w:rsidP="006F24F7">
      <w:pPr>
        <w:pStyle w:val="af0"/>
        <w:tabs>
          <w:tab w:val="left" w:pos="993"/>
        </w:tabs>
        <w:spacing w:line="276" w:lineRule="auto"/>
        <w:ind w:left="574"/>
        <w:jc w:val="both"/>
        <w:rPr>
          <w:b/>
          <w:bCs/>
          <w:sz w:val="24"/>
          <w:szCs w:val="24"/>
        </w:rPr>
      </w:pPr>
    </w:p>
    <w:p w:rsidR="006F24F7" w:rsidRDefault="006F24F7" w:rsidP="006F24F7">
      <w:pPr>
        <w:pStyle w:val="af0"/>
        <w:numPr>
          <w:ilvl w:val="1"/>
          <w:numId w:val="6"/>
        </w:numPr>
        <w:tabs>
          <w:tab w:val="left" w:pos="993"/>
        </w:tabs>
        <w:spacing w:line="276" w:lineRule="auto"/>
        <w:jc w:val="both"/>
        <w:rPr>
          <w:b/>
          <w:bCs/>
          <w:sz w:val="24"/>
          <w:szCs w:val="24"/>
        </w:rPr>
      </w:pPr>
      <w:r w:rsidRPr="003814BE">
        <w:rPr>
          <w:b/>
          <w:bCs/>
          <w:sz w:val="24"/>
          <w:szCs w:val="24"/>
        </w:rPr>
        <w:t>Контрольная пластиковая пломба</w:t>
      </w:r>
      <w:r>
        <w:rPr>
          <w:b/>
          <w:bCs/>
          <w:sz w:val="24"/>
          <w:szCs w:val="24"/>
        </w:rPr>
        <w:t xml:space="preserve"> типа защелка</w:t>
      </w:r>
    </w:p>
    <w:p w:rsidR="009C0B17" w:rsidRDefault="009C0B17" w:rsidP="006F24F7">
      <w:pPr>
        <w:ind w:firstLine="851"/>
        <w:jc w:val="both"/>
      </w:pPr>
    </w:p>
    <w:p w:rsidR="009C0B17" w:rsidRDefault="00A53AEC" w:rsidP="006F24F7">
      <w:pPr>
        <w:ind w:firstLine="851"/>
        <w:jc w:val="both"/>
      </w:pPr>
      <w:r>
        <w:rPr>
          <w:noProof/>
        </w:rPr>
        <w:drawing>
          <wp:inline distT="0" distB="0" distL="0" distR="0">
            <wp:extent cx="2219325" cy="1371600"/>
            <wp:effectExtent l="0" t="0" r="9525" b="0"/>
            <wp:docPr id="1" name="Рисунок 1" descr="Пломб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ломбы"/>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19325" cy="1371600"/>
                    </a:xfrm>
                    <a:prstGeom prst="rect">
                      <a:avLst/>
                    </a:prstGeom>
                    <a:noFill/>
                    <a:ln>
                      <a:noFill/>
                    </a:ln>
                  </pic:spPr>
                </pic:pic>
              </a:graphicData>
            </a:graphic>
          </wp:inline>
        </w:drawing>
      </w:r>
      <w:r w:rsidR="009C0B17" w:rsidRPr="009C0B17">
        <w:t xml:space="preserve"> </w:t>
      </w:r>
      <w:r w:rsidR="009C0B17">
        <w:t>или аналогичная</w:t>
      </w:r>
    </w:p>
    <w:p w:rsidR="0001024D" w:rsidRDefault="0001024D" w:rsidP="006F24F7">
      <w:pPr>
        <w:ind w:firstLine="851"/>
        <w:jc w:val="both"/>
      </w:pPr>
      <w:r>
        <w:t>Рис. 1</w:t>
      </w:r>
    </w:p>
    <w:p w:rsidR="009C0B17" w:rsidRDefault="009C0B17" w:rsidP="009C0B17">
      <w:pPr>
        <w:jc w:val="both"/>
      </w:pPr>
    </w:p>
    <w:p w:rsidR="0001024D" w:rsidRDefault="0001024D" w:rsidP="0001024D">
      <w:pPr>
        <w:tabs>
          <w:tab w:val="left" w:pos="1418"/>
        </w:tabs>
        <w:spacing w:line="276" w:lineRule="auto"/>
        <w:ind w:firstLine="709"/>
        <w:jc w:val="both"/>
      </w:pPr>
      <w:r>
        <w:t>КПП типа защелка («ласточкин хвост») – должна иметь не менее 4-х независимых якорей по обеим сторонам. Каждый из запирающих якорей независимо от остальных запирающих элементов удерживает замковую часть в корпусе КПП.</w:t>
      </w:r>
    </w:p>
    <w:p w:rsidR="0001024D" w:rsidRDefault="0001024D" w:rsidP="0001024D">
      <w:pPr>
        <w:tabs>
          <w:tab w:val="left" w:pos="1418"/>
        </w:tabs>
        <w:spacing w:line="276" w:lineRule="auto"/>
        <w:ind w:firstLine="709"/>
        <w:jc w:val="both"/>
      </w:pPr>
      <w:r>
        <w:t>Конструкция КПП типа «защелка» должна полностью исключать доступ к запирающему механизму как до,</w:t>
      </w:r>
      <w:r w:rsidRPr="00480D8F">
        <w:t xml:space="preserve"> </w:t>
      </w:r>
      <w:r>
        <w:t xml:space="preserve">в целях исключения предварительного разбора КПП для совершения манипуляций с замковым механизмом либо подмены составных частей КПП, так и после момента опломбирования. Цвет якорной вставки должен соответствовать техническому заданию, корпус выполнен из прозрачного диэлектрика для осуществления визуального контроля за запирающим механизмом и пломбировочной проволокой. После произведения опломбирования якорная вставка должна быть полностью утоплена в корпус КПП во избежание возможности ее вытягивания. </w:t>
      </w:r>
      <w:r>
        <w:rPr>
          <w:color w:val="000000"/>
          <w:szCs w:val="28"/>
        </w:rPr>
        <w:t>Направляющая с оборотной стороны пломбы   должна надежно зафиксировать вставку в корпусе</w:t>
      </w:r>
      <w:r>
        <w:t>.</w:t>
      </w:r>
    </w:p>
    <w:p w:rsidR="0001024D" w:rsidRDefault="0001024D" w:rsidP="0001024D">
      <w:pPr>
        <w:tabs>
          <w:tab w:val="left" w:pos="1418"/>
        </w:tabs>
        <w:spacing w:line="276" w:lineRule="auto"/>
        <w:ind w:firstLine="709"/>
        <w:jc w:val="both"/>
        <w:rPr>
          <w:rFonts w:eastAsia="Andale Sans UI"/>
          <w:color w:val="000000"/>
          <w:szCs w:val="28"/>
        </w:rPr>
      </w:pPr>
      <w:r>
        <w:t xml:space="preserve">Нумерация на корпусе КПП дублируется на якорной вставке. </w:t>
      </w:r>
      <w:r>
        <w:rPr>
          <w:rFonts w:eastAsia="Andale Sans UI"/>
          <w:color w:val="000000"/>
          <w:szCs w:val="28"/>
        </w:rPr>
        <w:t>Метод нанесения номера и логотипа проникающим лазером должна делать их замену невозможной. Текст должен быть углубленным в корпус. Маркировка номера на вставке после установки пломбы должна находиться внутри корпуса, что делает невозможным какие-либо манипуляции с ним.</w:t>
      </w:r>
    </w:p>
    <w:p w:rsidR="0001024D" w:rsidRDefault="0001024D" w:rsidP="0001024D">
      <w:pPr>
        <w:tabs>
          <w:tab w:val="left" w:pos="1418"/>
        </w:tabs>
        <w:spacing w:line="276" w:lineRule="auto"/>
        <w:ind w:firstLine="709"/>
        <w:jc w:val="both"/>
      </w:pPr>
      <w:r>
        <w:t>КПП должна иметь нанесенную информацию в виде идентификационного номера, начинающегося с цифр 36 (шифр филиала «Воронежэнерго»), а так же логотипа и наименования сетевой организации</w:t>
      </w:r>
      <w:r w:rsidR="009C5562">
        <w:t xml:space="preserve"> в соответствии с Приложением №1</w:t>
      </w:r>
      <w:r>
        <w:t>, сквозную неповторяющуюся нумерацию.</w:t>
      </w:r>
    </w:p>
    <w:p w:rsidR="0001024D" w:rsidRPr="00E06DCF" w:rsidRDefault="0001024D" w:rsidP="0001024D">
      <w:pPr>
        <w:tabs>
          <w:tab w:val="left" w:pos="1418"/>
        </w:tabs>
        <w:spacing w:line="276" w:lineRule="auto"/>
        <w:ind w:firstLine="709"/>
        <w:jc w:val="both"/>
        <w:rPr>
          <w:color w:val="000000"/>
          <w:szCs w:val="28"/>
        </w:rPr>
      </w:pPr>
      <w:r w:rsidRPr="00D54C76">
        <w:rPr>
          <w:color w:val="000000"/>
          <w:szCs w:val="28"/>
        </w:rPr>
        <w:t>Корпус и вставка КПП должны быть выполнены из поликарбоната с добавлением специальной флуоресцентной краски, которая позволяет пломбе обладать эффектом свечения в ультрафиолете.</w:t>
      </w:r>
    </w:p>
    <w:p w:rsidR="0001024D" w:rsidRPr="00147B79" w:rsidRDefault="0001024D" w:rsidP="0001024D">
      <w:pPr>
        <w:tabs>
          <w:tab w:val="left" w:pos="1418"/>
        </w:tabs>
        <w:spacing w:line="276" w:lineRule="auto"/>
        <w:ind w:firstLine="709"/>
        <w:jc w:val="both"/>
      </w:pPr>
      <w:r w:rsidRPr="00AA30F4">
        <w:t>Упаковка: коробки по 100 или 200 шт.</w:t>
      </w:r>
      <w:r>
        <w:t xml:space="preserve"> В пределах упаковки КПП должны быть объединены в блоки по 5 или 10 шт., нумерация КПП должна осуществляться последовательно, как в пределах каждого блока, так и от блока к блоку.</w:t>
      </w:r>
    </w:p>
    <w:p w:rsidR="0001024D" w:rsidRDefault="0001024D" w:rsidP="0001024D">
      <w:pPr>
        <w:pStyle w:val="af0"/>
        <w:tabs>
          <w:tab w:val="left" w:pos="993"/>
        </w:tabs>
        <w:spacing w:line="276" w:lineRule="auto"/>
        <w:ind w:left="360"/>
        <w:jc w:val="both"/>
        <w:rPr>
          <w:b/>
          <w:bCs/>
          <w:sz w:val="24"/>
          <w:szCs w:val="24"/>
        </w:rPr>
      </w:pPr>
      <w:r w:rsidRPr="00AA30F4">
        <w:rPr>
          <w:sz w:val="24"/>
          <w:szCs w:val="24"/>
        </w:rPr>
        <w:lastRenderedPageBreak/>
        <w:t>Примерный вид контрольной пластиковой номерной пломбы приведен на Рис.1</w:t>
      </w:r>
    </w:p>
    <w:p w:rsidR="006F24F7" w:rsidRPr="0001024D" w:rsidRDefault="00A53AEC" w:rsidP="00AE08FF">
      <w:pPr>
        <w:pStyle w:val="af0"/>
        <w:tabs>
          <w:tab w:val="left" w:pos="993"/>
        </w:tabs>
        <w:spacing w:line="276" w:lineRule="auto"/>
        <w:ind w:left="0"/>
        <w:rPr>
          <w:sz w:val="24"/>
          <w:szCs w:val="24"/>
        </w:rPr>
      </w:pPr>
      <w:r>
        <w:rPr>
          <w:b/>
          <w:bCs/>
          <w:noProof/>
          <w:sz w:val="24"/>
          <w:szCs w:val="24"/>
        </w:rPr>
        <mc:AlternateContent>
          <mc:Choice Requires="wps">
            <w:drawing>
              <wp:anchor distT="0" distB="0" distL="114300" distR="114300" simplePos="0" relativeHeight="251656704" behindDoc="0" locked="0" layoutInCell="1" allowOverlap="1">
                <wp:simplePos x="0" y="0"/>
                <wp:positionH relativeFrom="column">
                  <wp:posOffset>4501515</wp:posOffset>
                </wp:positionH>
                <wp:positionV relativeFrom="paragraph">
                  <wp:posOffset>172085</wp:posOffset>
                </wp:positionV>
                <wp:extent cx="1712595" cy="570865"/>
                <wp:effectExtent l="0" t="635" r="0" b="0"/>
                <wp:wrapNone/>
                <wp:docPr id="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2595" cy="570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765ED" w:rsidRDefault="00E765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2" o:spid="_x0000_s1026" type="#_x0000_t202" style="position:absolute;margin-left:354.45pt;margin-top:13.55pt;width:134.85pt;height:44.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" stroked="f">
                <v:textbox>
                  <w:txbxContent>
                    <w:p w:rsidR="00E765ED" w:rsidRDefault="00E765ED"/>
                  </w:txbxContent>
                </v:textbox>
              </v:shape>
            </w:pict>
          </mc:Fallback>
        </mc:AlternateContent>
      </w:r>
      <w:r w:rsidR="00AE08FF">
        <w:rPr>
          <w:sz w:val="24"/>
          <w:szCs w:val="24"/>
        </w:rPr>
        <w:tab/>
      </w:r>
    </w:p>
    <w:p w:rsidR="006F24F7" w:rsidRPr="0001024D" w:rsidRDefault="006F24F7" w:rsidP="00AE08FF">
      <w:pPr>
        <w:pStyle w:val="af0"/>
        <w:tabs>
          <w:tab w:val="left" w:pos="993"/>
        </w:tabs>
        <w:spacing w:line="276" w:lineRule="auto"/>
        <w:ind w:left="0"/>
        <w:rPr>
          <w:sz w:val="24"/>
          <w:szCs w:val="24"/>
        </w:rPr>
      </w:pPr>
    </w:p>
    <w:p w:rsidR="009C0B17" w:rsidRDefault="009C0B17" w:rsidP="009C0B17">
      <w:pPr>
        <w:pStyle w:val="af0"/>
        <w:numPr>
          <w:ilvl w:val="1"/>
          <w:numId w:val="4"/>
        </w:numPr>
        <w:tabs>
          <w:tab w:val="left" w:pos="993"/>
        </w:tabs>
        <w:spacing w:line="276" w:lineRule="auto"/>
        <w:ind w:left="0" w:firstLine="284"/>
        <w:jc w:val="both"/>
        <w:rPr>
          <w:b/>
          <w:bCs/>
          <w:sz w:val="24"/>
          <w:szCs w:val="24"/>
        </w:rPr>
      </w:pPr>
      <w:r w:rsidRPr="003814BE">
        <w:rPr>
          <w:b/>
          <w:bCs/>
          <w:sz w:val="24"/>
          <w:szCs w:val="24"/>
        </w:rPr>
        <w:t>На</w:t>
      </w:r>
      <w:r w:rsidR="00780D1C">
        <w:rPr>
          <w:b/>
          <w:bCs/>
          <w:sz w:val="24"/>
          <w:szCs w:val="24"/>
        </w:rPr>
        <w:t>клейка номерная (пломбировочная)</w:t>
      </w:r>
    </w:p>
    <w:p w:rsidR="009C0B17" w:rsidRPr="003814BE" w:rsidRDefault="009C0B17" w:rsidP="009C0B17">
      <w:pPr>
        <w:pStyle w:val="af0"/>
        <w:tabs>
          <w:tab w:val="left" w:pos="993"/>
        </w:tabs>
        <w:spacing w:line="276" w:lineRule="auto"/>
        <w:ind w:left="284"/>
        <w:jc w:val="both"/>
        <w:rPr>
          <w:b/>
          <w:bCs/>
          <w:sz w:val="24"/>
          <w:szCs w:val="24"/>
        </w:rPr>
      </w:pPr>
    </w:p>
    <w:p w:rsidR="00780D1C" w:rsidRDefault="00161641" w:rsidP="00780D1C">
      <w:pPr>
        <w:ind w:firstLine="284"/>
        <w:jc w:val="center"/>
        <w:rPr>
          <w:lang w:val="en-US"/>
        </w:rPr>
      </w:pPr>
      <w:r>
        <w:object w:dxaOrig="4800" w:dyaOrig="1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63.75pt" o:ole="">
            <v:imagedata r:id="rId9" o:title=""/>
          </v:shape>
          <o:OLEObject Type="Embed" ProgID="Visio.Drawing.11" ShapeID="_x0000_i1025" DrawAspect="Content" ObjectID="_1640085230" r:id="rId10"/>
        </w:object>
      </w:r>
    </w:p>
    <w:p w:rsidR="009408BF" w:rsidRPr="009408BF" w:rsidRDefault="009408BF" w:rsidP="00780D1C">
      <w:pPr>
        <w:ind w:firstLine="284"/>
        <w:jc w:val="center"/>
        <w:rPr>
          <w:b/>
          <w:sz w:val="32"/>
        </w:rPr>
      </w:pPr>
      <w:r w:rsidRPr="00E27C46">
        <w:rPr>
          <w:b/>
          <w:sz w:val="32"/>
        </w:rPr>
        <w:t>27</w:t>
      </w:r>
      <w:r w:rsidRPr="009408BF">
        <w:rPr>
          <w:b/>
          <w:sz w:val="32"/>
        </w:rPr>
        <w:t>х</w:t>
      </w:r>
      <w:r w:rsidR="00D145ED">
        <w:rPr>
          <w:b/>
          <w:sz w:val="32"/>
        </w:rPr>
        <w:t>100</w:t>
      </w:r>
      <w:r>
        <w:rPr>
          <w:b/>
          <w:sz w:val="32"/>
        </w:rPr>
        <w:t xml:space="preserve"> мм.</w:t>
      </w:r>
    </w:p>
    <w:p w:rsidR="003C3F52" w:rsidRDefault="003C3F52" w:rsidP="00780D1C">
      <w:pPr>
        <w:ind w:firstLine="284"/>
        <w:jc w:val="center"/>
      </w:pPr>
    </w:p>
    <w:p w:rsidR="003C3F52" w:rsidRPr="009C5562" w:rsidRDefault="009C5562" w:rsidP="00780D1C">
      <w:pPr>
        <w:ind w:firstLine="284"/>
        <w:jc w:val="center"/>
      </w:pPr>
      <w:r w:rsidRPr="009C5562">
        <w:t>Рис. 2</w:t>
      </w:r>
    </w:p>
    <w:p w:rsidR="00161641" w:rsidRDefault="00161641" w:rsidP="00161641">
      <w:pPr>
        <w:ind w:firstLine="567"/>
        <w:jc w:val="both"/>
      </w:pPr>
      <w:r w:rsidRPr="00161641">
        <w:t>Пломбировочные индикаторные наклейки должны быть одноразовыми. Конструкция пломбировочной наклейки должна препятствовать снятию их с объекта пломбирования без разрушения целостности конструкции. При попытке снятия должна проявляться надпись «ВСКРЫТО», «СТОП». Допускается погрешность в основных размерах  ± 10 мм (для наклейки 22х66 мм ± 5 мм)</w:t>
      </w:r>
      <w:r w:rsidRPr="00161641">
        <w:rPr>
          <w:color w:val="000000"/>
        </w:rPr>
        <w:t xml:space="preserve">. </w:t>
      </w:r>
      <w:r w:rsidRPr="00161641">
        <w:t xml:space="preserve">Конструкция пломбировочной наклейки должна исключать возможность повторного использования после снятия, при попытке повторного опломбирования индикаторная надпись, проявившаяся при </w:t>
      </w:r>
      <w:r w:rsidR="00113343" w:rsidRPr="00161641">
        <w:t>вскрытии, не</w:t>
      </w:r>
      <w:r w:rsidRPr="00161641">
        <w:t xml:space="preserve"> должна исчезать. Конструкция пломбировочной наклейки должна исключать возможность ее снятия без видимых следов путем термического воздействия Метод нанесения информации должен исключать возможность стирания и повторного воспроизведения маркировки. Маркировка должна быть четкой, разборчивой и распознаваемой при осмотре, контроле и экспертизе. Идентификационный номер должен считываться с расстояния не менее 0,5м в условиях естественной и искусственной освещенности не менее 50 лк. </w:t>
      </w:r>
      <w:r w:rsidR="005B6344">
        <w:t xml:space="preserve">Пломбировочная наклейка должна иметь нанесенную информацию в виде идентификационного номера, </w:t>
      </w:r>
      <w:r w:rsidR="005B6344" w:rsidRPr="00B63AB7">
        <w:t xml:space="preserve">начинающегося с цифр </w:t>
      </w:r>
      <w:r w:rsidR="005B6344">
        <w:t>36</w:t>
      </w:r>
      <w:r w:rsidR="005B6344" w:rsidRPr="00B63AB7">
        <w:t xml:space="preserve"> (шифр филиала «</w:t>
      </w:r>
      <w:r w:rsidR="005B6344">
        <w:t>Воронеж</w:t>
      </w:r>
      <w:r w:rsidR="005B6344" w:rsidRPr="00B63AB7">
        <w:t>энерго») и цифрового кода (сквозная не</w:t>
      </w:r>
      <w:r w:rsidR="005B6344">
        <w:t>повторяющаяся нумерация), а так</w:t>
      </w:r>
      <w:r w:rsidR="005B6344" w:rsidRPr="00B63AB7">
        <w:t>же логотип ПАО «МРСК Центра»</w:t>
      </w:r>
      <w:r w:rsidRPr="00161641">
        <w:t xml:space="preserve">. Пломбировочная индикаторная наклейка должна иметь два отрывных элемента с продублированным номером шириной не более 8 мм. Клеевой слой должен обеспечивать, адгезия при температурах от – 20 градусов по Цельсию и выше. </w:t>
      </w:r>
    </w:p>
    <w:p w:rsidR="009C5562" w:rsidRPr="00161641" w:rsidRDefault="009C5562" w:rsidP="00161641">
      <w:pPr>
        <w:ind w:firstLine="567"/>
        <w:jc w:val="both"/>
      </w:pPr>
      <w:r w:rsidRPr="00AA30F4">
        <w:t>Упаковка: коробки по 100 или 200 шт.</w:t>
      </w:r>
      <w:r w:rsidRPr="00641FED">
        <w:t xml:space="preserve"> </w:t>
      </w:r>
      <w:r>
        <w:t>В пределах упаковки пломбировочные наклейки должны быть объединены в блоки по 5 или 10 шт., нумерация пломбировочных наклеек должна осуществляться последовательно, как в пределах каждого блока, так и от блока к блоку.</w:t>
      </w:r>
    </w:p>
    <w:p w:rsidR="009C5562" w:rsidRPr="00D66160" w:rsidRDefault="00C20D67" w:rsidP="009C5562">
      <w:pPr>
        <w:ind w:firstLine="567"/>
        <w:jc w:val="both"/>
      </w:pPr>
      <w:r>
        <w:t xml:space="preserve"> </w:t>
      </w:r>
      <w:r w:rsidR="009C5562" w:rsidRPr="00D66160">
        <w:t>Примерный вид наклейки номерной (пломбировочно</w:t>
      </w:r>
      <w:r w:rsidR="009C5562">
        <w:t>й) приведен на Рис.2</w:t>
      </w:r>
      <w:r w:rsidR="009C5562" w:rsidRPr="00D66160">
        <w:t>.</w:t>
      </w:r>
    </w:p>
    <w:p w:rsidR="0017041B" w:rsidRDefault="0017041B" w:rsidP="00780D1C">
      <w:pPr>
        <w:ind w:firstLine="284"/>
        <w:jc w:val="both"/>
      </w:pPr>
    </w:p>
    <w:p w:rsidR="00161641" w:rsidRPr="00161641" w:rsidRDefault="0017041B" w:rsidP="00161641">
      <w:pPr>
        <w:pStyle w:val="af0"/>
        <w:numPr>
          <w:ilvl w:val="1"/>
          <w:numId w:val="4"/>
        </w:numPr>
        <w:tabs>
          <w:tab w:val="left" w:pos="993"/>
        </w:tabs>
        <w:spacing w:line="276" w:lineRule="auto"/>
        <w:ind w:left="0" w:firstLine="284"/>
        <w:jc w:val="both"/>
        <w:rPr>
          <w:b/>
          <w:bCs/>
          <w:sz w:val="24"/>
          <w:szCs w:val="24"/>
        </w:rPr>
      </w:pPr>
      <w:r w:rsidRPr="003814BE">
        <w:rPr>
          <w:b/>
          <w:bCs/>
          <w:sz w:val="24"/>
          <w:szCs w:val="24"/>
        </w:rPr>
        <w:t>Наклейка номерная (пломбировочная) Анти-Магнит.</w:t>
      </w:r>
    </w:p>
    <w:p w:rsidR="0017041B" w:rsidRPr="003814BE" w:rsidRDefault="0017041B" w:rsidP="0017041B">
      <w:pPr>
        <w:pStyle w:val="af0"/>
        <w:tabs>
          <w:tab w:val="left" w:pos="993"/>
        </w:tabs>
        <w:spacing w:line="276" w:lineRule="auto"/>
        <w:ind w:left="284"/>
        <w:jc w:val="both"/>
        <w:rPr>
          <w:b/>
          <w:bCs/>
          <w:sz w:val="24"/>
          <w:szCs w:val="24"/>
        </w:rPr>
      </w:pPr>
    </w:p>
    <w:p w:rsidR="00161641" w:rsidRDefault="002D3262" w:rsidP="00161641">
      <w:pPr>
        <w:pStyle w:val="af0"/>
        <w:rPr>
          <w:b/>
          <w:sz w:val="32"/>
          <w:szCs w:val="24"/>
        </w:rPr>
      </w:pPr>
      <w:r>
        <w:rPr>
          <w:b/>
          <w:sz w:val="32"/>
          <w:szCs w:val="24"/>
        </w:rPr>
        <w:object w:dxaOrig="1440" w:dyaOrig="1440">
          <v:shape id="_x0000_s1026" type="#_x0000_t75" style="position:absolute;left:0;text-align:left;margin-left:0;margin-top:-15.6pt;width:166.35pt;height:59.4pt;z-index:251659776;mso-position-horizontal:left">
            <v:imagedata r:id="rId11" o:title=""/>
            <w10:wrap type="square" side="right"/>
          </v:shape>
          <o:OLEObject Type="Embed" ProgID="Visio.Drawing.11" ShapeID="_x0000_s1026" DrawAspect="Content" ObjectID="_1640085231" r:id="rId12"/>
        </w:object>
      </w:r>
      <w:r w:rsidR="00161641" w:rsidRPr="00161641">
        <w:rPr>
          <w:b/>
          <w:sz w:val="32"/>
          <w:szCs w:val="24"/>
        </w:rPr>
        <w:t>22мм х 66мм</w:t>
      </w:r>
    </w:p>
    <w:p w:rsidR="00161641" w:rsidRDefault="00161641" w:rsidP="00161641">
      <w:pPr>
        <w:pStyle w:val="af0"/>
        <w:rPr>
          <w:b/>
          <w:sz w:val="32"/>
          <w:szCs w:val="24"/>
        </w:rPr>
      </w:pPr>
    </w:p>
    <w:p w:rsidR="00161641" w:rsidRPr="00161641" w:rsidRDefault="00161641" w:rsidP="00161641">
      <w:pPr>
        <w:pStyle w:val="af0"/>
        <w:rPr>
          <w:b/>
          <w:sz w:val="32"/>
          <w:szCs w:val="24"/>
        </w:rPr>
      </w:pPr>
    </w:p>
    <w:p w:rsidR="0001024D" w:rsidRDefault="0001024D" w:rsidP="0001024D">
      <w:pPr>
        <w:ind w:firstLine="567"/>
        <w:jc w:val="both"/>
      </w:pPr>
      <w:r>
        <w:t>Рис. 3</w:t>
      </w:r>
    </w:p>
    <w:p w:rsidR="0001024D" w:rsidRPr="00E06DCF" w:rsidRDefault="0001024D" w:rsidP="0001024D">
      <w:pPr>
        <w:ind w:firstLine="567"/>
        <w:jc w:val="both"/>
      </w:pPr>
      <w:r>
        <w:t xml:space="preserve">Пломбировочные наклейки с индикацией магнитного воздействия, должны быть одноразовыми, выполненными, в виде пломбировочной индикаторной наклейки размером не больше 22*66 мм, снабженной </w:t>
      </w:r>
      <w:r w:rsidRPr="00BD719C">
        <w:t xml:space="preserve">капсулой с </w:t>
      </w:r>
      <w:r>
        <w:t xml:space="preserve">магниточувствительным элементом, в качестве которого может выступать </w:t>
      </w:r>
      <w:r w:rsidRPr="00BD719C">
        <w:t>магнитн</w:t>
      </w:r>
      <w:r>
        <w:t>ая</w:t>
      </w:r>
      <w:r w:rsidRPr="00BD719C">
        <w:t xml:space="preserve"> суспензи</w:t>
      </w:r>
      <w:r>
        <w:t>я, нанесенная в виде геометрических фигур</w:t>
      </w:r>
      <w:r w:rsidRPr="00BD719C">
        <w:t xml:space="preserve"> правильной формы</w:t>
      </w:r>
      <w:r>
        <w:t>, содержащих симметричные области, в которых магнитная суспензия отсутствует</w:t>
      </w:r>
      <w:r w:rsidRPr="00BD719C">
        <w:t xml:space="preserve"> </w:t>
      </w:r>
      <w:r>
        <w:t xml:space="preserve">(например, </w:t>
      </w:r>
      <w:r w:rsidRPr="00BD719C">
        <w:t>в виде 4-х треугольных лепестков размещенных симметрично по кругу, разделенных горизонтальными и вертикальными промежутками</w:t>
      </w:r>
      <w:r>
        <w:t>) или иное конструктивное решение (за исключением простейшего – однородной точки из магниточувствительного состава, как наименее защищенного от манипуляций как до установки</w:t>
      </w:r>
      <w:r w:rsidRPr="005B5EFA">
        <w:t xml:space="preserve"> </w:t>
      </w:r>
      <w:r>
        <w:t xml:space="preserve">на объект, так и в установленном виде). Конструкция пломбы должна исключать возможность замены капсулы с магниточувствительным элементом без видимых следов воздействия (дублирование номера пломбы на корпусе капсулы или </w:t>
      </w:r>
      <w:r>
        <w:lastRenderedPageBreak/>
        <w:t xml:space="preserve">иным способом). При воздействии магнитом с индукцией магнитного поля свыше 150 мТл </w:t>
      </w:r>
      <w:r w:rsidRPr="00BD719C">
        <w:t>происходит невозвратное смещение магнитной суспензии индикатора с нарушением ее исходной геометрии, в т.ч. размеров, формы, симметрии</w:t>
      </w:r>
      <w:r>
        <w:t xml:space="preserve"> или внешнего вида магниточувствительного элемента, в т.ч. нарушение его исходного узора, цветового оттенка и т.п. Конструкция пломбировочных наклеек с индикацией магнитного воздействия должна препятствовать снятию их с объекта пломбирования без разрушения целостности конструкции. </w:t>
      </w:r>
      <w:r w:rsidRPr="00106EA9">
        <w:t>При попытке вскрытия индикаторной пломбы должна проявляется надпись “OPEN VOID” или “ВСКРЫТО”, клеевой слой должен полностью оставаться на опломбированной поверхности. При повторном наклеивании эта надпись не должна исчезать. Пломбирование должно производит</w:t>
      </w:r>
      <w:r>
        <w:t>ь</w:t>
      </w:r>
      <w:r w:rsidRPr="00106EA9">
        <w:t>ся простым снятием индикаторной наклейки с бумажной основы и последующим наложением на пломбируемую поверхность.</w:t>
      </w:r>
      <w:r>
        <w:t xml:space="preserve">  Конструкция пломбировочной наклейки должна исключать возможность снятия без видимых следов путем термического воздействия </w:t>
      </w:r>
      <w:r>
        <w:rPr>
          <w:rFonts w:eastAsia="Andale Sans UI"/>
          <w:color w:val="000000"/>
          <w:szCs w:val="28"/>
        </w:rPr>
        <w:t>(предпочтительно наличие в конструкции пломбы специального индикатора термического воздействия</w:t>
      </w:r>
      <w:r w:rsidRPr="000C6D59">
        <w:rPr>
          <w:rFonts w:eastAsia="Andale Sans UI"/>
          <w:color w:val="000000"/>
          <w:szCs w:val="28"/>
        </w:rPr>
        <w:t xml:space="preserve"> </w:t>
      </w:r>
      <w:r>
        <w:rPr>
          <w:rFonts w:eastAsia="Andale Sans UI"/>
          <w:color w:val="000000"/>
          <w:szCs w:val="28"/>
        </w:rPr>
        <w:t>или изготовление пломбы из материала, свойства которого обеспечивают необратимое изменение внешнего вида пломбировочной наклейки (формы и/или цвета и/или размера))</w:t>
      </w:r>
      <w:r>
        <w:t xml:space="preserve">. Метод нанесения информации должен исключать возможность стирания и повторного воспроизведения маркировки. Маркировка должна быть четкой, разборчивой и распознаваемой при осмотре, контроле и экспертизе. Идентификационный номер должен считываться с расстояния не менее 0,5м в условиях естественной и искусственной освещенности не менее 50 лк. Пломбировочная наклейка должна иметь нанесенную информацию в виде идентификационного номера, </w:t>
      </w:r>
      <w:r w:rsidRPr="00B63AB7">
        <w:t xml:space="preserve">начинающегося с цифр </w:t>
      </w:r>
      <w:r>
        <w:t>36</w:t>
      </w:r>
      <w:r w:rsidRPr="00B63AB7">
        <w:t xml:space="preserve"> (шифр филиала «</w:t>
      </w:r>
      <w:r>
        <w:t>Воронеж</w:t>
      </w:r>
      <w:r w:rsidRPr="00B63AB7">
        <w:t>энерго») и цифрового кода (сквозная не</w:t>
      </w:r>
      <w:r>
        <w:t>повторяющаяся нумерация), а так</w:t>
      </w:r>
      <w:r w:rsidRPr="00B63AB7">
        <w:t>же логотип ПАО «МРСК Центра»</w:t>
      </w:r>
      <w:r>
        <w:t xml:space="preserve">. Пломбировочная индикаторная наклейка должна иметь один отрывной элемент с продублированным номером шириной не более 10 мм. </w:t>
      </w:r>
      <w:r w:rsidRPr="00B75160">
        <w:t>Клеевой слой должен обеспечивать, адгезию при температур</w:t>
      </w:r>
      <w:r>
        <w:t>е установки</w:t>
      </w:r>
      <w:r w:rsidR="00101834">
        <w:t xml:space="preserve"> от -20</w:t>
      </w:r>
      <w:r w:rsidRPr="00B75160">
        <w:t xml:space="preserve"> градусов по Цельсию и выше.</w:t>
      </w:r>
      <w:r>
        <w:t xml:space="preserve">  </w:t>
      </w:r>
    </w:p>
    <w:p w:rsidR="0001024D" w:rsidRPr="00147B79" w:rsidRDefault="0001024D" w:rsidP="0001024D">
      <w:pPr>
        <w:ind w:firstLine="567"/>
        <w:jc w:val="both"/>
      </w:pPr>
      <w:r w:rsidRPr="00AA30F4">
        <w:t>Упаковка: коробки по 100 или 200 шт.</w:t>
      </w:r>
      <w:r w:rsidRPr="00641FED">
        <w:t xml:space="preserve"> </w:t>
      </w:r>
      <w:r>
        <w:t>В пределах упаковки пломбировочные наклейки должны быть объединены в блоки по 5 или 10 шт., нумерация пломбировочных наклеек должна осуществляться последовательно, как в пределах каждого блока, так и от блока к блоку.</w:t>
      </w:r>
    </w:p>
    <w:p w:rsidR="0001024D" w:rsidRPr="00D66160" w:rsidRDefault="0001024D" w:rsidP="0001024D">
      <w:pPr>
        <w:ind w:firstLine="567"/>
        <w:jc w:val="both"/>
      </w:pPr>
      <w:r w:rsidRPr="00D66160">
        <w:t>Примерный вид наклейки номерной (пломбировочно</w:t>
      </w:r>
      <w:r>
        <w:t>й) Анти-Магнит приведен на Рис.3</w:t>
      </w:r>
      <w:r w:rsidRPr="00D66160">
        <w:t>.</w:t>
      </w:r>
    </w:p>
    <w:p w:rsidR="00161641" w:rsidRDefault="00161641" w:rsidP="00161641">
      <w:pPr>
        <w:ind w:firstLine="567"/>
        <w:jc w:val="both"/>
      </w:pPr>
    </w:p>
    <w:p w:rsidR="003E458B" w:rsidRDefault="003E458B" w:rsidP="009C0B17">
      <w:pPr>
        <w:ind w:firstLine="567"/>
        <w:jc w:val="both"/>
      </w:pPr>
    </w:p>
    <w:p w:rsidR="004071F6" w:rsidRPr="00D91F0D" w:rsidRDefault="004071F6" w:rsidP="0010164E">
      <w:pPr>
        <w:pStyle w:val="af0"/>
        <w:numPr>
          <w:ilvl w:val="0"/>
          <w:numId w:val="4"/>
        </w:numPr>
        <w:tabs>
          <w:tab w:val="left" w:pos="993"/>
        </w:tabs>
        <w:spacing w:line="276" w:lineRule="auto"/>
        <w:ind w:left="0" w:firstLine="0"/>
        <w:jc w:val="both"/>
        <w:rPr>
          <w:b/>
          <w:bCs/>
          <w:sz w:val="24"/>
          <w:szCs w:val="24"/>
        </w:rPr>
      </w:pPr>
      <w:r w:rsidRPr="00D91F0D">
        <w:rPr>
          <w:b/>
          <w:bCs/>
          <w:sz w:val="24"/>
          <w:szCs w:val="24"/>
        </w:rPr>
        <w:t>Гарантийные обязательства</w:t>
      </w:r>
      <w:r w:rsidR="00637306" w:rsidRPr="00D91F0D">
        <w:rPr>
          <w:b/>
          <w:bCs/>
          <w:sz w:val="24"/>
          <w:szCs w:val="24"/>
        </w:rPr>
        <w:t>.</w:t>
      </w:r>
    </w:p>
    <w:p w:rsidR="009C0B17" w:rsidRDefault="009C0B17" w:rsidP="009C0B17">
      <w:pPr>
        <w:ind w:firstLine="567"/>
        <w:jc w:val="both"/>
      </w:pPr>
      <w:r w:rsidRPr="009E49E1">
        <w:t>Гарантийный срок эксплуатации Контрольных пломб пластиковых – 1 год</w:t>
      </w:r>
      <w:r w:rsidR="0018343F">
        <w:t>,</w:t>
      </w:r>
      <w:r w:rsidRPr="009E49E1">
        <w:t xml:space="preserve"> </w:t>
      </w:r>
      <w:r w:rsidR="0018343F">
        <w:t>к</w:t>
      </w:r>
      <w:r w:rsidRPr="009E49E1">
        <w:t>онтрольных пломбировочных наклеек</w:t>
      </w:r>
      <w:r w:rsidR="00780D1C">
        <w:t xml:space="preserve"> </w:t>
      </w:r>
      <w:r w:rsidRPr="009E49E1">
        <w:t xml:space="preserve">– </w:t>
      </w:r>
      <w:r w:rsidR="0017041B">
        <w:t>1 год, к</w:t>
      </w:r>
      <w:r w:rsidR="0017041B" w:rsidRPr="009E49E1">
        <w:t>онтрольных пломбировочных наклеек с индикацией магнитного воздействия – 1 год</w:t>
      </w:r>
      <w:r w:rsidR="0017041B">
        <w:t>.</w:t>
      </w:r>
    </w:p>
    <w:p w:rsidR="009E5247" w:rsidRDefault="009E5247" w:rsidP="009E5247">
      <w:pPr>
        <w:ind w:firstLine="709"/>
        <w:jc w:val="both"/>
      </w:pPr>
    </w:p>
    <w:p w:rsidR="0029061D" w:rsidRPr="00D91F0D" w:rsidRDefault="0029061D" w:rsidP="009231CF">
      <w:pPr>
        <w:pStyle w:val="af0"/>
        <w:numPr>
          <w:ilvl w:val="0"/>
          <w:numId w:val="4"/>
        </w:numPr>
        <w:tabs>
          <w:tab w:val="left" w:pos="851"/>
          <w:tab w:val="left" w:pos="993"/>
        </w:tabs>
        <w:spacing w:line="276" w:lineRule="auto"/>
        <w:ind w:left="0" w:firstLine="0"/>
        <w:jc w:val="both"/>
        <w:rPr>
          <w:b/>
          <w:bCs/>
          <w:sz w:val="24"/>
          <w:szCs w:val="24"/>
        </w:rPr>
      </w:pPr>
      <w:r w:rsidRPr="00D91F0D">
        <w:rPr>
          <w:b/>
          <w:bCs/>
          <w:sz w:val="24"/>
          <w:szCs w:val="24"/>
        </w:rPr>
        <w:t xml:space="preserve">Сроки и очередность </w:t>
      </w:r>
      <w:r w:rsidR="00B76972" w:rsidRPr="00D91F0D">
        <w:rPr>
          <w:b/>
          <w:bCs/>
          <w:sz w:val="24"/>
          <w:szCs w:val="24"/>
        </w:rPr>
        <w:t>поставки</w:t>
      </w:r>
      <w:r w:rsidRPr="00D91F0D">
        <w:rPr>
          <w:b/>
          <w:bCs/>
          <w:sz w:val="24"/>
          <w:szCs w:val="24"/>
        </w:rPr>
        <w:t>.</w:t>
      </w:r>
    </w:p>
    <w:p w:rsidR="004E2769" w:rsidRDefault="004E2769" w:rsidP="0027722F">
      <w:pPr>
        <w:spacing w:line="276" w:lineRule="auto"/>
        <w:ind w:firstLine="708"/>
        <w:jc w:val="both"/>
      </w:pPr>
      <w:r>
        <w:t xml:space="preserve">Поставка </w:t>
      </w:r>
      <w:r w:rsidR="003C3F52">
        <w:t xml:space="preserve">продукции </w:t>
      </w:r>
      <w:r>
        <w:t xml:space="preserve">в филиал </w:t>
      </w:r>
      <w:r w:rsidR="006518E1">
        <w:t>П</w:t>
      </w:r>
      <w:r>
        <w:t>АО «МРСК Центра»</w:t>
      </w:r>
      <w:r w:rsidR="00FF4E52">
        <w:t>-«</w:t>
      </w:r>
      <w:r w:rsidR="00780D1C">
        <w:t>Воронежэнерго</w:t>
      </w:r>
      <w:r w:rsidR="00FF4E52">
        <w:t>»</w:t>
      </w:r>
      <w:r>
        <w:t xml:space="preserve"> должна осуществляться на основании договор</w:t>
      </w:r>
      <w:r w:rsidR="00FF4E52">
        <w:t>а</w:t>
      </w:r>
      <w:r>
        <w:t>, заключаем</w:t>
      </w:r>
      <w:r w:rsidR="00FF4E52">
        <w:t>ого</w:t>
      </w:r>
      <w:r>
        <w:t xml:space="preserve"> победителем конкурса.</w:t>
      </w:r>
    </w:p>
    <w:p w:rsidR="007A5B97" w:rsidRPr="00F969E7" w:rsidRDefault="007A5B97" w:rsidP="0027722F">
      <w:pPr>
        <w:spacing w:line="276" w:lineRule="auto"/>
        <w:ind w:firstLine="708"/>
        <w:jc w:val="both"/>
      </w:pPr>
      <w:r w:rsidRPr="00F969E7">
        <w:t xml:space="preserve">Поставка </w:t>
      </w:r>
      <w:r w:rsidR="003C3F52">
        <w:t>продукции</w:t>
      </w:r>
      <w:r>
        <w:t>,</w:t>
      </w:r>
      <w:r w:rsidRPr="00F969E7">
        <w:t xml:space="preserve"> </w:t>
      </w:r>
      <w:r w:rsidR="003C3F52" w:rsidRPr="00F969E7">
        <w:t>входяще</w:t>
      </w:r>
      <w:r w:rsidR="003C3F52">
        <w:t>й</w:t>
      </w:r>
      <w:r w:rsidR="003C3F52" w:rsidRPr="00F969E7">
        <w:t xml:space="preserve"> </w:t>
      </w:r>
      <w:r w:rsidRPr="00F969E7">
        <w:t>в предмет Договора</w:t>
      </w:r>
      <w:r>
        <w:t>,</w:t>
      </w:r>
      <w:r w:rsidR="004E2769">
        <w:t xml:space="preserve"> должна быть выполнена </w:t>
      </w:r>
      <w:r>
        <w:t>согласно график</w:t>
      </w:r>
      <w:r w:rsidR="00F00756">
        <w:t>у</w:t>
      </w:r>
      <w:r>
        <w:t xml:space="preserve">, </w:t>
      </w:r>
      <w:r w:rsidRPr="00F969E7">
        <w:t>утвержд</w:t>
      </w:r>
      <w:r>
        <w:t>енно</w:t>
      </w:r>
      <w:r w:rsidR="00F00756">
        <w:t>му</w:t>
      </w:r>
      <w:r>
        <w:t xml:space="preserve"> З</w:t>
      </w:r>
      <w:r w:rsidRPr="00F969E7">
        <w:t xml:space="preserve">аказчиком. </w:t>
      </w:r>
      <w:r>
        <w:t xml:space="preserve">Изменение сроков поставки </w:t>
      </w:r>
      <w:r w:rsidR="003C3F52">
        <w:t xml:space="preserve">продукции </w:t>
      </w:r>
      <w:r>
        <w:t xml:space="preserve">возможно по решению </w:t>
      </w:r>
      <w:r w:rsidR="003E41A1">
        <w:t>заказчика за месяц до даты, на которую переносится ближайшая поставка и оформляется соглашением между заказчиком и исполнителем.</w:t>
      </w:r>
    </w:p>
    <w:p w:rsidR="000475BC" w:rsidRPr="00D91F0D" w:rsidRDefault="00B76972" w:rsidP="008E4607">
      <w:pPr>
        <w:pStyle w:val="af0"/>
        <w:numPr>
          <w:ilvl w:val="0"/>
          <w:numId w:val="4"/>
        </w:numPr>
        <w:tabs>
          <w:tab w:val="left" w:pos="993"/>
        </w:tabs>
        <w:spacing w:before="240" w:line="276" w:lineRule="auto"/>
        <w:ind w:left="0" w:firstLine="0"/>
        <w:jc w:val="both"/>
        <w:rPr>
          <w:b/>
          <w:bCs/>
          <w:sz w:val="24"/>
          <w:szCs w:val="24"/>
        </w:rPr>
      </w:pPr>
      <w:r w:rsidRPr="00D91F0D">
        <w:rPr>
          <w:b/>
          <w:bCs/>
          <w:sz w:val="24"/>
          <w:szCs w:val="24"/>
        </w:rPr>
        <w:t xml:space="preserve"> </w:t>
      </w:r>
      <w:r w:rsidR="001F4F9F" w:rsidRPr="00D91F0D">
        <w:rPr>
          <w:b/>
          <w:bCs/>
          <w:sz w:val="24"/>
          <w:szCs w:val="24"/>
        </w:rPr>
        <w:t xml:space="preserve">Требования к </w:t>
      </w:r>
      <w:r w:rsidRPr="00D91F0D">
        <w:rPr>
          <w:b/>
          <w:bCs/>
          <w:sz w:val="24"/>
          <w:szCs w:val="24"/>
        </w:rPr>
        <w:t>Поставщику</w:t>
      </w:r>
      <w:r w:rsidR="000475BC" w:rsidRPr="00D91F0D">
        <w:rPr>
          <w:b/>
          <w:bCs/>
          <w:sz w:val="24"/>
          <w:szCs w:val="24"/>
        </w:rPr>
        <w:t>.</w:t>
      </w:r>
    </w:p>
    <w:p w:rsidR="0019214A" w:rsidRDefault="0019214A" w:rsidP="008E4607">
      <w:pPr>
        <w:tabs>
          <w:tab w:val="left" w:pos="709"/>
          <w:tab w:val="left" w:pos="1560"/>
        </w:tabs>
        <w:spacing w:line="276" w:lineRule="auto"/>
        <w:jc w:val="both"/>
      </w:pPr>
      <w:r>
        <w:tab/>
      </w:r>
      <w:r w:rsidRPr="005F562B">
        <w:t xml:space="preserve">Наличие документов, подтверждающих возможность осуществления поставок </w:t>
      </w:r>
      <w:r w:rsidR="003C3F52" w:rsidRPr="005F562B">
        <w:t>указанно</w:t>
      </w:r>
      <w:r w:rsidR="003C3F52">
        <w:t>й</w:t>
      </w:r>
      <w:r w:rsidR="003C3F52" w:rsidRPr="005F562B">
        <w:t xml:space="preserve"> </w:t>
      </w:r>
      <w:r w:rsidR="003C3F52">
        <w:t>продукции</w:t>
      </w:r>
      <w:r w:rsidR="003C3F52" w:rsidRPr="005F562B">
        <w:t xml:space="preserve"> </w:t>
      </w:r>
      <w:r w:rsidRPr="005F562B">
        <w:t>(в соответствии с требованиями конкурсной документации);</w:t>
      </w:r>
    </w:p>
    <w:p w:rsidR="0019214A" w:rsidRDefault="0019214A" w:rsidP="0027722F">
      <w:pPr>
        <w:tabs>
          <w:tab w:val="left" w:pos="709"/>
          <w:tab w:val="left" w:pos="1560"/>
        </w:tabs>
        <w:spacing w:line="276" w:lineRule="auto"/>
        <w:jc w:val="both"/>
      </w:pPr>
      <w:r>
        <w:tab/>
        <w:t xml:space="preserve">В случае альтернативного предложения по </w:t>
      </w:r>
      <w:r w:rsidR="003C3F52">
        <w:t>поставляемой продукции</w:t>
      </w:r>
      <w:r>
        <w:t xml:space="preserve">, Поставщик </w:t>
      </w:r>
      <w:r w:rsidR="003B7FF9">
        <w:t xml:space="preserve">согласовывает с заказчиком возможность замены </w:t>
      </w:r>
      <w:r w:rsidR="003C3F52">
        <w:t xml:space="preserve">продукции </w:t>
      </w:r>
      <w:r w:rsidR="003B7FF9">
        <w:t xml:space="preserve">на </w:t>
      </w:r>
      <w:r w:rsidR="003C3F52">
        <w:t xml:space="preserve">аналогичную </w:t>
      </w:r>
      <w:r>
        <w:t xml:space="preserve">без изменения стоимости </w:t>
      </w:r>
      <w:r w:rsidR="003C3F52">
        <w:t xml:space="preserve">поставляемой продукции </w:t>
      </w:r>
      <w:r w:rsidR="003B7FF9">
        <w:t xml:space="preserve">и ухудшения </w:t>
      </w:r>
      <w:r w:rsidR="003C3F52">
        <w:t xml:space="preserve">ее </w:t>
      </w:r>
      <w:r w:rsidR="003B7FF9">
        <w:t>характеристик.</w:t>
      </w:r>
    </w:p>
    <w:p w:rsidR="00872669" w:rsidRPr="00727082" w:rsidRDefault="00B76972" w:rsidP="008E4607">
      <w:pPr>
        <w:pStyle w:val="af0"/>
        <w:numPr>
          <w:ilvl w:val="0"/>
          <w:numId w:val="4"/>
        </w:numPr>
        <w:tabs>
          <w:tab w:val="left" w:pos="1134"/>
        </w:tabs>
        <w:spacing w:before="240" w:line="276" w:lineRule="auto"/>
        <w:ind w:left="0" w:firstLine="0"/>
        <w:jc w:val="both"/>
      </w:pPr>
      <w:r w:rsidRPr="00D91F0D">
        <w:rPr>
          <w:b/>
          <w:bCs/>
          <w:sz w:val="24"/>
          <w:szCs w:val="24"/>
        </w:rPr>
        <w:lastRenderedPageBreak/>
        <w:t>Правила приемки.</w:t>
      </w:r>
    </w:p>
    <w:p w:rsidR="00B76972" w:rsidRPr="00D91F0D" w:rsidRDefault="003C3F52" w:rsidP="008E4607">
      <w:pPr>
        <w:pStyle w:val="BodyText21"/>
        <w:tabs>
          <w:tab w:val="left" w:pos="0"/>
          <w:tab w:val="left" w:pos="1134"/>
        </w:tabs>
        <w:spacing w:line="276" w:lineRule="auto"/>
        <w:rPr>
          <w:szCs w:val="24"/>
        </w:rPr>
      </w:pPr>
      <w:r>
        <w:rPr>
          <w:szCs w:val="24"/>
        </w:rPr>
        <w:t>В</w:t>
      </w:r>
      <w:r w:rsidRPr="00D91F0D">
        <w:rPr>
          <w:szCs w:val="24"/>
        </w:rPr>
        <w:t>с</w:t>
      </w:r>
      <w:r>
        <w:rPr>
          <w:szCs w:val="24"/>
        </w:rPr>
        <w:t>я</w:t>
      </w:r>
      <w:r w:rsidRPr="00D91F0D">
        <w:rPr>
          <w:szCs w:val="24"/>
        </w:rPr>
        <w:t xml:space="preserve"> поставляем</w:t>
      </w:r>
      <w:r>
        <w:rPr>
          <w:szCs w:val="24"/>
        </w:rPr>
        <w:t>ая</w:t>
      </w:r>
      <w:r w:rsidRPr="00D91F0D">
        <w:rPr>
          <w:szCs w:val="24"/>
        </w:rPr>
        <w:t xml:space="preserve"> </w:t>
      </w:r>
      <w:r>
        <w:rPr>
          <w:szCs w:val="24"/>
        </w:rPr>
        <w:t>продукция</w:t>
      </w:r>
      <w:r w:rsidRPr="00D91F0D">
        <w:rPr>
          <w:szCs w:val="24"/>
        </w:rPr>
        <w:t xml:space="preserve"> </w:t>
      </w:r>
      <w:r w:rsidR="00B76972" w:rsidRPr="00D91F0D">
        <w:rPr>
          <w:szCs w:val="24"/>
        </w:rPr>
        <w:t>проходит входной контроль, осуществляемый представителями филиал</w:t>
      </w:r>
      <w:r w:rsidR="00FF4E52">
        <w:rPr>
          <w:szCs w:val="24"/>
        </w:rPr>
        <w:t>а</w:t>
      </w:r>
      <w:r w:rsidR="00B76972" w:rsidRPr="00D91F0D">
        <w:rPr>
          <w:szCs w:val="24"/>
        </w:rPr>
        <w:t xml:space="preserve"> </w:t>
      </w:r>
      <w:r w:rsidR="006518E1">
        <w:rPr>
          <w:szCs w:val="24"/>
        </w:rPr>
        <w:t>П</w:t>
      </w:r>
      <w:r w:rsidR="00B76972" w:rsidRPr="00D91F0D">
        <w:rPr>
          <w:szCs w:val="24"/>
        </w:rPr>
        <w:t>АО «МРСК Центра»</w:t>
      </w:r>
      <w:r w:rsidR="00FF4E52">
        <w:t>-«</w:t>
      </w:r>
      <w:r w:rsidR="00113343">
        <w:t xml:space="preserve">Воронежэнерго» </w:t>
      </w:r>
      <w:r w:rsidR="00113343" w:rsidRPr="00D91F0D">
        <w:rPr>
          <w:szCs w:val="24"/>
        </w:rPr>
        <w:t>и</w:t>
      </w:r>
      <w:r w:rsidR="009306BF">
        <w:t xml:space="preserve"> ответственными представителями Поставщика </w:t>
      </w:r>
      <w:r w:rsidR="00B76972" w:rsidRPr="00D91F0D">
        <w:rPr>
          <w:szCs w:val="24"/>
        </w:rPr>
        <w:t xml:space="preserve">при получении </w:t>
      </w:r>
      <w:r>
        <w:rPr>
          <w:szCs w:val="24"/>
        </w:rPr>
        <w:t>продукции</w:t>
      </w:r>
      <w:r w:rsidRPr="00D91F0D">
        <w:rPr>
          <w:szCs w:val="24"/>
        </w:rPr>
        <w:t xml:space="preserve"> </w:t>
      </w:r>
      <w:r w:rsidR="00B76972" w:rsidRPr="00D91F0D">
        <w:rPr>
          <w:szCs w:val="24"/>
        </w:rPr>
        <w:t>на склад.</w:t>
      </w:r>
    </w:p>
    <w:p w:rsidR="00B76972" w:rsidRDefault="0019214A" w:rsidP="0027722F">
      <w:pPr>
        <w:pStyle w:val="af0"/>
        <w:tabs>
          <w:tab w:val="left" w:pos="0"/>
          <w:tab w:val="left" w:pos="1134"/>
        </w:tabs>
        <w:spacing w:line="276" w:lineRule="auto"/>
        <w:ind w:left="0" w:firstLine="709"/>
        <w:jc w:val="both"/>
        <w:rPr>
          <w:sz w:val="24"/>
          <w:szCs w:val="24"/>
        </w:rPr>
      </w:pPr>
      <w:r>
        <w:rPr>
          <w:sz w:val="24"/>
          <w:szCs w:val="24"/>
        </w:rPr>
        <w:t>В</w:t>
      </w:r>
      <w:r w:rsidR="00B76972" w:rsidRPr="00D91F0D">
        <w:rPr>
          <w:sz w:val="24"/>
          <w:szCs w:val="24"/>
        </w:rPr>
        <w:t xml:space="preserve"> случае выявления де</w:t>
      </w:r>
      <w:r w:rsidR="009306BF">
        <w:rPr>
          <w:sz w:val="24"/>
          <w:szCs w:val="24"/>
        </w:rPr>
        <w:t>фектов, в том числе и скрытых, П</w:t>
      </w:r>
      <w:r w:rsidR="00B76972" w:rsidRPr="00D91F0D">
        <w:rPr>
          <w:sz w:val="24"/>
          <w:szCs w:val="24"/>
        </w:rPr>
        <w:t>оставщик обязан за свой счет заменить поставленную продукцию.</w:t>
      </w:r>
    </w:p>
    <w:p w:rsidR="008E4607" w:rsidRPr="00D91F0D" w:rsidRDefault="008E4607" w:rsidP="0027722F">
      <w:pPr>
        <w:pStyle w:val="af0"/>
        <w:tabs>
          <w:tab w:val="left" w:pos="0"/>
          <w:tab w:val="left" w:pos="1134"/>
        </w:tabs>
        <w:spacing w:line="276" w:lineRule="auto"/>
        <w:ind w:left="0" w:firstLine="709"/>
        <w:jc w:val="both"/>
        <w:rPr>
          <w:sz w:val="24"/>
          <w:szCs w:val="24"/>
        </w:rPr>
      </w:pPr>
    </w:p>
    <w:p w:rsidR="0074475E" w:rsidRPr="00CA2258" w:rsidRDefault="008E4607" w:rsidP="008E4607">
      <w:pPr>
        <w:pStyle w:val="af0"/>
        <w:numPr>
          <w:ilvl w:val="0"/>
          <w:numId w:val="4"/>
        </w:numPr>
        <w:tabs>
          <w:tab w:val="left" w:pos="1134"/>
        </w:tabs>
        <w:spacing w:before="240" w:line="276" w:lineRule="auto"/>
        <w:ind w:left="0" w:firstLine="0"/>
        <w:jc w:val="both"/>
        <w:rPr>
          <w:b/>
          <w:bCs/>
          <w:sz w:val="24"/>
          <w:szCs w:val="24"/>
        </w:rPr>
      </w:pPr>
      <w:r>
        <w:rPr>
          <w:b/>
          <w:bCs/>
          <w:sz w:val="24"/>
          <w:szCs w:val="24"/>
        </w:rPr>
        <w:t>Приложения.</w:t>
      </w:r>
    </w:p>
    <w:p w:rsidR="009C5562" w:rsidRDefault="009C5562" w:rsidP="009C5562">
      <w:pPr>
        <w:numPr>
          <w:ilvl w:val="0"/>
          <w:numId w:val="10"/>
        </w:numPr>
        <w:spacing w:line="276" w:lineRule="auto"/>
        <w:ind w:left="0" w:firstLine="709"/>
      </w:pPr>
      <w:r>
        <w:t>Логотип на фоне (цветовые решения), фирменный шрифт.</w:t>
      </w:r>
    </w:p>
    <w:p w:rsidR="00CA2258" w:rsidRDefault="00CA2258" w:rsidP="001179F0">
      <w:pPr>
        <w:spacing w:line="276" w:lineRule="auto"/>
      </w:pPr>
    </w:p>
    <w:p w:rsidR="009C5562" w:rsidRDefault="009C5562" w:rsidP="001179F0">
      <w:pPr>
        <w:spacing w:line="276" w:lineRule="auto"/>
      </w:pPr>
    </w:p>
    <w:p w:rsidR="00CA2258" w:rsidRDefault="00CA2258" w:rsidP="004C6B99">
      <w:pPr>
        <w:spacing w:line="276" w:lineRule="auto"/>
      </w:pPr>
    </w:p>
    <w:p w:rsidR="00A53AEC" w:rsidRDefault="00A53AEC" w:rsidP="00A53AEC">
      <w:pPr>
        <w:spacing w:line="276" w:lineRule="auto"/>
        <w:jc w:val="both"/>
      </w:pPr>
    </w:p>
    <w:p w:rsidR="00A53AEC" w:rsidRPr="00A53AEC" w:rsidRDefault="00A53AEC" w:rsidP="00A53AEC">
      <w:pPr>
        <w:spacing w:line="276" w:lineRule="auto"/>
        <w:jc w:val="both"/>
        <w:rPr>
          <w:b/>
        </w:rPr>
      </w:pPr>
      <w:r w:rsidRPr="00A53AEC">
        <w:rPr>
          <w:b/>
        </w:rPr>
        <w:t xml:space="preserve">Начальник управления </w:t>
      </w:r>
    </w:p>
    <w:p w:rsidR="00A53AEC" w:rsidRPr="00A53AEC" w:rsidRDefault="00A53AEC" w:rsidP="00A53AEC">
      <w:pPr>
        <w:spacing w:line="276" w:lineRule="auto"/>
        <w:jc w:val="both"/>
      </w:pPr>
      <w:r w:rsidRPr="00A53AEC">
        <w:rPr>
          <w:b/>
        </w:rPr>
        <w:t xml:space="preserve">учета </w:t>
      </w:r>
      <w:r w:rsidR="00113343" w:rsidRPr="00A53AEC">
        <w:rPr>
          <w:b/>
        </w:rPr>
        <w:t xml:space="preserve">электроэнергии </w:t>
      </w:r>
      <w:r w:rsidR="00113343" w:rsidRPr="00A53AEC">
        <w:rPr>
          <w:b/>
        </w:rPr>
        <w:tab/>
      </w:r>
      <w:r w:rsidRPr="00A53AEC">
        <w:rPr>
          <w:b/>
        </w:rPr>
        <w:tab/>
      </w:r>
      <w:r w:rsidRPr="00A53AEC">
        <w:rPr>
          <w:b/>
        </w:rPr>
        <w:tab/>
      </w:r>
      <w:r w:rsidRPr="00A53AEC">
        <w:rPr>
          <w:b/>
        </w:rPr>
        <w:tab/>
      </w:r>
      <w:r w:rsidRPr="00A53AEC">
        <w:rPr>
          <w:b/>
        </w:rPr>
        <w:tab/>
      </w:r>
      <w:r w:rsidRPr="00A53AEC">
        <w:rPr>
          <w:b/>
        </w:rPr>
        <w:tab/>
      </w:r>
      <w:r w:rsidRPr="00A53AEC">
        <w:rPr>
          <w:b/>
        </w:rPr>
        <w:tab/>
      </w:r>
      <w:r w:rsidRPr="00A53AEC">
        <w:rPr>
          <w:b/>
        </w:rPr>
        <w:tab/>
        <w:t>Тамбовцев А.Н.</w:t>
      </w:r>
    </w:p>
    <w:p w:rsidR="00CA2258" w:rsidRDefault="00CA2258" w:rsidP="00A53AEC">
      <w:pPr>
        <w:rPr>
          <w:b/>
        </w:rPr>
      </w:pPr>
    </w:p>
    <w:p w:rsidR="00CA2258" w:rsidRDefault="00CA2258" w:rsidP="0027722F">
      <w:pPr>
        <w:spacing w:line="276" w:lineRule="auto"/>
        <w:rPr>
          <w:b/>
        </w:rPr>
      </w:pPr>
    </w:p>
    <w:p w:rsidR="00CA2258" w:rsidRDefault="00CA2258" w:rsidP="0027722F">
      <w:pPr>
        <w:spacing w:line="276" w:lineRule="auto"/>
        <w:rPr>
          <w:b/>
        </w:rPr>
      </w:pPr>
    </w:p>
    <w:p w:rsidR="00883DDD" w:rsidRDefault="00883DDD" w:rsidP="0027722F">
      <w:pPr>
        <w:spacing w:line="276" w:lineRule="auto"/>
        <w:rPr>
          <w:b/>
          <w:noProof/>
        </w:rPr>
      </w:pPr>
    </w:p>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Pr="00883DDD" w:rsidRDefault="00883DDD" w:rsidP="00883DDD"/>
    <w:p w:rsidR="00883DDD" w:rsidRDefault="00883DDD" w:rsidP="00883DDD"/>
    <w:p w:rsidR="00883DDD" w:rsidRDefault="00883DDD" w:rsidP="00883DDD"/>
    <w:p w:rsidR="00883DDD" w:rsidRDefault="00883DDD" w:rsidP="00883DDD"/>
    <w:p w:rsidR="00883DDD" w:rsidRDefault="00883DDD" w:rsidP="00883DDD"/>
    <w:p w:rsidR="00883DDD" w:rsidRDefault="00883DDD" w:rsidP="00883DDD"/>
    <w:p w:rsidR="00CA2258" w:rsidRPr="00883DDD" w:rsidRDefault="00CA2258" w:rsidP="00883DDD">
      <w:pPr>
        <w:sectPr w:rsidR="00CA2258" w:rsidRPr="00883DDD" w:rsidSect="00183E44">
          <w:headerReference w:type="default" r:id="rId13"/>
          <w:headerReference w:type="first" r:id="rId14"/>
          <w:type w:val="continuous"/>
          <w:pgSz w:w="11906" w:h="16838"/>
          <w:pgMar w:top="567" w:right="567" w:bottom="567" w:left="1134" w:header="425" w:footer="709" w:gutter="0"/>
          <w:cols w:space="708"/>
          <w:titlePg/>
          <w:docGrid w:linePitch="360"/>
        </w:sectPr>
      </w:pPr>
    </w:p>
    <w:p w:rsidR="00883DDD" w:rsidRPr="00883DDD" w:rsidRDefault="00883DDD" w:rsidP="00883DDD">
      <w:pPr>
        <w:spacing w:line="276" w:lineRule="auto"/>
        <w:jc w:val="right"/>
        <w:rPr>
          <w:b/>
          <w:noProof/>
          <w:sz w:val="20"/>
          <w:szCs w:val="20"/>
        </w:rPr>
      </w:pPr>
      <w:r w:rsidRPr="00883DDD">
        <w:rPr>
          <w:b/>
          <w:noProof/>
          <w:sz w:val="20"/>
          <w:szCs w:val="20"/>
        </w:rPr>
        <w:lastRenderedPageBreak/>
        <w:drawing>
          <wp:anchor distT="0" distB="0" distL="114300" distR="114300" simplePos="0" relativeHeight="251660800" behindDoc="0" locked="0" layoutInCell="1" allowOverlap="1">
            <wp:simplePos x="723900" y="619125"/>
            <wp:positionH relativeFrom="column">
              <wp:align>left</wp:align>
            </wp:positionH>
            <wp:positionV relativeFrom="paragraph">
              <wp:align>top</wp:align>
            </wp:positionV>
            <wp:extent cx="5407025" cy="8189595"/>
            <wp:effectExtent l="0" t="0" r="3175" b="1905"/>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07025" cy="8189595"/>
                    </a:xfrm>
                    <a:prstGeom prst="rect">
                      <a:avLst/>
                    </a:prstGeom>
                    <a:noFill/>
                    <a:ln>
                      <a:noFill/>
                    </a:ln>
                  </pic:spPr>
                </pic:pic>
              </a:graphicData>
            </a:graphic>
          </wp:anchor>
        </w:drawing>
      </w:r>
      <w:r w:rsidRPr="00883DDD">
        <w:rPr>
          <w:b/>
          <w:noProof/>
          <w:sz w:val="20"/>
          <w:szCs w:val="20"/>
        </w:rPr>
        <w:t>Приложение №1</w:t>
      </w:r>
      <w:r w:rsidRPr="00883DDD">
        <w:rPr>
          <w:b/>
          <w:noProof/>
          <w:sz w:val="20"/>
          <w:szCs w:val="20"/>
        </w:rPr>
        <w:br w:type="textWrapping" w:clear="all"/>
      </w:r>
    </w:p>
    <w:p w:rsidR="00883DDD" w:rsidRDefault="00883DDD" w:rsidP="00883DDD">
      <w:pPr>
        <w:spacing w:line="276" w:lineRule="auto"/>
        <w:jc w:val="center"/>
        <w:rPr>
          <w:b/>
          <w:noProof/>
        </w:rPr>
      </w:pPr>
    </w:p>
    <w:p w:rsidR="00883DDD" w:rsidRDefault="00883DDD" w:rsidP="00883DDD">
      <w:pPr>
        <w:spacing w:line="276" w:lineRule="auto"/>
        <w:rPr>
          <w:b/>
          <w:noProof/>
        </w:rPr>
      </w:pPr>
      <w:r>
        <w:rPr>
          <w:b/>
          <w:noProof/>
        </w:rPr>
        <w:lastRenderedPageBreak/>
        <w:drawing>
          <wp:inline distT="0" distB="0" distL="0" distR="0" wp14:anchorId="60F95394" wp14:editId="5808418F">
            <wp:extent cx="5144770" cy="806259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4770" cy="8062595"/>
                    </a:xfrm>
                    <a:prstGeom prst="rect">
                      <a:avLst/>
                    </a:prstGeom>
                    <a:noFill/>
                    <a:ln>
                      <a:noFill/>
                    </a:ln>
                  </pic:spPr>
                </pic:pic>
              </a:graphicData>
            </a:graphic>
          </wp:inline>
        </w:drawing>
      </w:r>
    </w:p>
    <w:p w:rsidR="00883DDD" w:rsidRDefault="00883DDD" w:rsidP="00883DDD">
      <w:pPr>
        <w:spacing w:line="276" w:lineRule="auto"/>
        <w:jc w:val="center"/>
        <w:rPr>
          <w:b/>
          <w:noProof/>
        </w:rPr>
      </w:pPr>
    </w:p>
    <w:p w:rsidR="00883DDD" w:rsidRDefault="00883DDD" w:rsidP="00883DDD">
      <w:pPr>
        <w:spacing w:line="276" w:lineRule="auto"/>
        <w:rPr>
          <w:b/>
          <w:noProof/>
        </w:rPr>
      </w:pPr>
      <w:r>
        <w:rPr>
          <w:b/>
          <w:noProof/>
        </w:rPr>
        <w:lastRenderedPageBreak/>
        <w:drawing>
          <wp:inline distT="0" distB="0" distL="0" distR="0" wp14:anchorId="4FC80143" wp14:editId="46E539E9">
            <wp:extent cx="5017135" cy="8205470"/>
            <wp:effectExtent l="0" t="0" r="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7135" cy="8205470"/>
                    </a:xfrm>
                    <a:prstGeom prst="rect">
                      <a:avLst/>
                    </a:prstGeom>
                    <a:noFill/>
                    <a:ln>
                      <a:noFill/>
                    </a:ln>
                  </pic:spPr>
                </pic:pic>
              </a:graphicData>
            </a:graphic>
          </wp:inline>
        </w:drawing>
      </w:r>
    </w:p>
    <w:p w:rsidR="00CA2258" w:rsidRPr="00CA2258" w:rsidRDefault="00CA2258" w:rsidP="00883DDD">
      <w:pPr>
        <w:spacing w:line="276" w:lineRule="auto"/>
        <w:jc w:val="right"/>
        <w:rPr>
          <w:b/>
        </w:rPr>
      </w:pPr>
    </w:p>
    <w:sectPr w:rsidR="00CA2258" w:rsidRPr="00CA2258" w:rsidSect="0067498B">
      <w:pgSz w:w="11906" w:h="16838"/>
      <w:pgMar w:top="567" w:right="567" w:bottom="567" w:left="1134"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3262" w:rsidRDefault="002D3262" w:rsidP="0043679D">
      <w:r>
        <w:separator/>
      </w:r>
    </w:p>
  </w:endnote>
  <w:endnote w:type="continuationSeparator" w:id="0">
    <w:p w:rsidR="002D3262" w:rsidRDefault="002D3262" w:rsidP="0043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Helvetica, sans-serif">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Andale Sans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3262" w:rsidRDefault="002D3262" w:rsidP="0043679D">
      <w:r>
        <w:separator/>
      </w:r>
    </w:p>
  </w:footnote>
  <w:footnote w:type="continuationSeparator" w:id="0">
    <w:p w:rsidR="002D3262" w:rsidRDefault="002D3262" w:rsidP="0043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5ED" w:rsidRDefault="00E765ED">
    <w:pPr>
      <w:pStyle w:val="af2"/>
      <w:jc w:val="center"/>
    </w:pPr>
    <w:r w:rsidRPr="00E972CF">
      <w:rPr>
        <w:sz w:val="20"/>
        <w:szCs w:val="20"/>
      </w:rPr>
      <w:fldChar w:fldCharType="begin"/>
    </w:r>
    <w:r w:rsidRPr="00E972CF">
      <w:rPr>
        <w:sz w:val="20"/>
        <w:szCs w:val="20"/>
      </w:rPr>
      <w:instrText xml:space="preserve"> PAGE   \* MERGEFORMAT </w:instrText>
    </w:r>
    <w:r w:rsidRPr="00E972CF">
      <w:rPr>
        <w:sz w:val="20"/>
        <w:szCs w:val="20"/>
      </w:rPr>
      <w:fldChar w:fldCharType="separate"/>
    </w:r>
    <w:r w:rsidR="00EB6487">
      <w:rPr>
        <w:noProof/>
        <w:sz w:val="20"/>
        <w:szCs w:val="20"/>
      </w:rPr>
      <w:t>4</w:t>
    </w:r>
    <w:r w:rsidRPr="00E972CF">
      <w:rPr>
        <w:sz w:val="20"/>
        <w:szCs w:val="20"/>
      </w:rPr>
      <w:fldChar w:fldCharType="end"/>
    </w:r>
  </w:p>
  <w:p w:rsidR="00E765ED" w:rsidRPr="00883DDD" w:rsidRDefault="00883DDD" w:rsidP="00883DDD">
    <w:pPr>
      <w:pStyle w:val="af2"/>
      <w:tabs>
        <w:tab w:val="clear" w:pos="4677"/>
        <w:tab w:val="left" w:pos="9355"/>
      </w:tabs>
      <w:jc w:val="right"/>
      <w:rPr>
        <w:lang w:val="ru-RU"/>
      </w:rPr>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65ED" w:rsidRDefault="00E765ED">
    <w:pPr>
      <w:pStyle w:val="af2"/>
      <w:jc w:val="center"/>
    </w:pPr>
  </w:p>
  <w:p w:rsidR="00E765ED" w:rsidRDefault="00E765ED">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80599"/>
    <w:multiLevelType w:val="multilevel"/>
    <w:tmpl w:val="DA86FCA0"/>
    <w:lvl w:ilvl="0">
      <w:start w:val="4"/>
      <w:numFmt w:val="decimal"/>
      <w:lvlText w:val="%1."/>
      <w:lvlJc w:val="left"/>
      <w:pPr>
        <w:ind w:left="1068" w:hanging="360"/>
      </w:pPr>
      <w:rPr>
        <w:rFonts w:hint="default"/>
        <w:b/>
        <w:color w:val="auto"/>
        <w:sz w:val="24"/>
        <w:szCs w:val="24"/>
      </w:rPr>
    </w:lvl>
    <w:lvl w:ilvl="1">
      <w:start w:val="2"/>
      <w:numFmt w:val="decimal"/>
      <w:lvlText w:val="%1.%2."/>
      <w:lvlJc w:val="left"/>
      <w:pPr>
        <w:ind w:left="501" w:hanging="360"/>
      </w:pPr>
      <w:rPr>
        <w:rFonts w:hint="default"/>
        <w:b/>
        <w:sz w:val="24"/>
        <w:szCs w:val="24"/>
      </w:rPr>
    </w:lvl>
    <w:lvl w:ilvl="2">
      <w:start w:val="1"/>
      <w:numFmt w:val="decimal"/>
      <w:lvlText w:val="%1.%2.%3."/>
      <w:lvlJc w:val="left"/>
      <w:pPr>
        <w:ind w:left="3698" w:hanging="720"/>
      </w:pPr>
      <w:rPr>
        <w:rFonts w:hint="default"/>
      </w:rPr>
    </w:lvl>
    <w:lvl w:ilvl="3">
      <w:start w:val="1"/>
      <w:numFmt w:val="decimal"/>
      <w:lvlText w:val="%1.%2.%3.%4."/>
      <w:lvlJc w:val="left"/>
      <w:pPr>
        <w:ind w:left="4833" w:hanging="720"/>
      </w:pPr>
      <w:rPr>
        <w:rFonts w:hint="default"/>
      </w:rPr>
    </w:lvl>
    <w:lvl w:ilvl="4">
      <w:start w:val="1"/>
      <w:numFmt w:val="decimal"/>
      <w:lvlText w:val="%1.%2.%3.%4.%5."/>
      <w:lvlJc w:val="left"/>
      <w:pPr>
        <w:ind w:left="6328" w:hanging="1080"/>
      </w:pPr>
      <w:rPr>
        <w:rFonts w:hint="default"/>
      </w:rPr>
    </w:lvl>
    <w:lvl w:ilvl="5">
      <w:start w:val="1"/>
      <w:numFmt w:val="decimal"/>
      <w:lvlText w:val="%1.%2.%3.%4.%5.%6."/>
      <w:lvlJc w:val="left"/>
      <w:pPr>
        <w:ind w:left="7463" w:hanging="1080"/>
      </w:pPr>
      <w:rPr>
        <w:rFonts w:hint="default"/>
      </w:rPr>
    </w:lvl>
    <w:lvl w:ilvl="6">
      <w:start w:val="1"/>
      <w:numFmt w:val="decimal"/>
      <w:lvlText w:val="%1.%2.%3.%4.%5.%6.%7."/>
      <w:lvlJc w:val="left"/>
      <w:pPr>
        <w:ind w:left="8958" w:hanging="1440"/>
      </w:pPr>
      <w:rPr>
        <w:rFonts w:hint="default"/>
      </w:rPr>
    </w:lvl>
    <w:lvl w:ilvl="7">
      <w:start w:val="1"/>
      <w:numFmt w:val="decimal"/>
      <w:lvlText w:val="%1.%2.%3.%4.%5.%6.%7.%8."/>
      <w:lvlJc w:val="left"/>
      <w:pPr>
        <w:ind w:left="10093" w:hanging="1440"/>
      </w:pPr>
      <w:rPr>
        <w:rFonts w:hint="default"/>
      </w:rPr>
    </w:lvl>
    <w:lvl w:ilvl="8">
      <w:start w:val="1"/>
      <w:numFmt w:val="decimal"/>
      <w:lvlText w:val="%1.%2.%3.%4.%5.%6.%7.%8.%9."/>
      <w:lvlJc w:val="left"/>
      <w:pPr>
        <w:ind w:left="11588" w:hanging="1800"/>
      </w:pPr>
      <w:rPr>
        <w:rFonts w:hint="default"/>
      </w:rPr>
    </w:lvl>
  </w:abstractNum>
  <w:abstractNum w:abstractNumId="1" w15:restartNumberingAfterBreak="0">
    <w:nsid w:val="1F070AC2"/>
    <w:multiLevelType w:val="multilevel"/>
    <w:tmpl w:val="7D106FEA"/>
    <w:lvl w:ilvl="0">
      <w:start w:val="1"/>
      <w:numFmt w:val="decimal"/>
      <w:lvlText w:val="%1."/>
      <w:lvlJc w:val="left"/>
      <w:pPr>
        <w:ind w:left="360" w:hanging="360"/>
      </w:pPr>
    </w:lvl>
    <w:lvl w:ilvl="1">
      <w:start w:val="1"/>
      <w:numFmt w:val="decimal"/>
      <w:lvlText w:val="3.7.%2."/>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67E697A"/>
    <w:multiLevelType w:val="hybridMultilevel"/>
    <w:tmpl w:val="188E6DF0"/>
    <w:lvl w:ilvl="0" w:tplc="E6722D88">
      <w:start w:val="10"/>
      <w:numFmt w:val="decimal"/>
      <w:lvlText w:val="%1"/>
      <w:lvlJc w:val="left"/>
      <w:pPr>
        <w:ind w:left="720" w:hanging="360"/>
      </w:pPr>
      <w:rPr>
        <w:rFonts w:ascii="Helvetica, sans-serif" w:hAnsi="Helvetica, sans-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362371"/>
    <w:multiLevelType w:val="hybridMultilevel"/>
    <w:tmpl w:val="D040D624"/>
    <w:lvl w:ilvl="0" w:tplc="FFFFFFFF">
      <w:start w:val="1"/>
      <w:numFmt w:val="bullet"/>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E3615A"/>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6" w15:restartNumberingAfterBreak="0">
    <w:nsid w:val="432C4066"/>
    <w:multiLevelType w:val="multilevel"/>
    <w:tmpl w:val="B568DDB8"/>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7" w15:restartNumberingAfterBreak="0">
    <w:nsid w:val="476A7EED"/>
    <w:multiLevelType w:val="multilevel"/>
    <w:tmpl w:val="04190023"/>
    <w:lvl w:ilvl="0">
      <w:start w:val="1"/>
      <w:numFmt w:val="upperRoman"/>
      <w:pStyle w:val="1"/>
      <w:lvlText w:val="Статья %1."/>
      <w:lvlJc w:val="left"/>
      <w:pPr>
        <w:tabs>
          <w:tab w:val="num" w:pos="1440"/>
        </w:tabs>
        <w:ind w:left="0" w:firstLine="0"/>
      </w:pPr>
    </w:lvl>
    <w:lvl w:ilvl="1">
      <w:start w:val="1"/>
      <w:numFmt w:val="decimalZero"/>
      <w:pStyle w:val="2"/>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47C92F28"/>
    <w:multiLevelType w:val="hybridMultilevel"/>
    <w:tmpl w:val="8BE09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54295F24"/>
    <w:multiLevelType w:val="hybridMultilevel"/>
    <w:tmpl w:val="F21CD3D6"/>
    <w:lvl w:ilvl="0" w:tplc="E4C26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56AE254F"/>
    <w:multiLevelType w:val="hybridMultilevel"/>
    <w:tmpl w:val="E10C36F2"/>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2" w15:restartNumberingAfterBreak="0">
    <w:nsid w:val="679047E3"/>
    <w:multiLevelType w:val="hybridMultilevel"/>
    <w:tmpl w:val="4260BB8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72CC4D28"/>
    <w:multiLevelType w:val="multilevel"/>
    <w:tmpl w:val="69E0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5"/>
  </w:num>
  <w:num w:numId="3">
    <w:abstractNumId w:val="6"/>
  </w:num>
  <w:num w:numId="4">
    <w:abstractNumId w:val="0"/>
  </w:num>
  <w:num w:numId="5">
    <w:abstractNumId w:val="9"/>
  </w:num>
  <w:num w:numId="6">
    <w:abstractNumId w:val="4"/>
  </w:num>
  <w:num w:numId="7">
    <w:abstractNumId w:val="11"/>
  </w:num>
  <w:num w:numId="8">
    <w:abstractNumId w:val="2"/>
  </w:num>
  <w:num w:numId="9">
    <w:abstractNumId w:val="12"/>
  </w:num>
  <w:num w:numId="10">
    <w:abstractNumId w:val="10"/>
  </w:num>
  <w:num w:numId="11">
    <w:abstractNumId w:val="3"/>
  </w:num>
  <w:num w:numId="12">
    <w:abstractNumId w:val="13"/>
  </w:num>
  <w:num w:numId="13">
    <w:abstractNumId w:val="8"/>
  </w:num>
  <w:num w:numId="14">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F15"/>
    <w:rsid w:val="000007BD"/>
    <w:rsid w:val="00002EBF"/>
    <w:rsid w:val="000054E0"/>
    <w:rsid w:val="0001024D"/>
    <w:rsid w:val="0001026E"/>
    <w:rsid w:val="0001253C"/>
    <w:rsid w:val="00014CB1"/>
    <w:rsid w:val="00020F52"/>
    <w:rsid w:val="00022645"/>
    <w:rsid w:val="0002413C"/>
    <w:rsid w:val="00026627"/>
    <w:rsid w:val="0003104A"/>
    <w:rsid w:val="0003148B"/>
    <w:rsid w:val="00036394"/>
    <w:rsid w:val="000475BC"/>
    <w:rsid w:val="000503CA"/>
    <w:rsid w:val="0005147B"/>
    <w:rsid w:val="0005522C"/>
    <w:rsid w:val="000635F4"/>
    <w:rsid w:val="00063DDC"/>
    <w:rsid w:val="00063E8E"/>
    <w:rsid w:val="00067456"/>
    <w:rsid w:val="00072B38"/>
    <w:rsid w:val="00073EA7"/>
    <w:rsid w:val="000776FA"/>
    <w:rsid w:val="00083A8E"/>
    <w:rsid w:val="00087FC6"/>
    <w:rsid w:val="000918A4"/>
    <w:rsid w:val="000919CA"/>
    <w:rsid w:val="00095E72"/>
    <w:rsid w:val="000A18E7"/>
    <w:rsid w:val="000A2FAB"/>
    <w:rsid w:val="000B2EB2"/>
    <w:rsid w:val="000B41E7"/>
    <w:rsid w:val="000B4B37"/>
    <w:rsid w:val="000B4CB6"/>
    <w:rsid w:val="000B67CC"/>
    <w:rsid w:val="000C56E3"/>
    <w:rsid w:val="000D1D71"/>
    <w:rsid w:val="000D21E2"/>
    <w:rsid w:val="000D2891"/>
    <w:rsid w:val="000D4E6A"/>
    <w:rsid w:val="000E4F96"/>
    <w:rsid w:val="000F0596"/>
    <w:rsid w:val="000F4460"/>
    <w:rsid w:val="000F62F0"/>
    <w:rsid w:val="000F7B9F"/>
    <w:rsid w:val="0010164E"/>
    <w:rsid w:val="00101834"/>
    <w:rsid w:val="001028DD"/>
    <w:rsid w:val="00103625"/>
    <w:rsid w:val="00104374"/>
    <w:rsid w:val="00110F72"/>
    <w:rsid w:val="00111FBA"/>
    <w:rsid w:val="00113343"/>
    <w:rsid w:val="001139F5"/>
    <w:rsid w:val="00116CF2"/>
    <w:rsid w:val="001179F0"/>
    <w:rsid w:val="0012267B"/>
    <w:rsid w:val="001226DB"/>
    <w:rsid w:val="001226EC"/>
    <w:rsid w:val="00123735"/>
    <w:rsid w:val="001248A7"/>
    <w:rsid w:val="00127331"/>
    <w:rsid w:val="00133D4E"/>
    <w:rsid w:val="001402DD"/>
    <w:rsid w:val="00140497"/>
    <w:rsid w:val="00143022"/>
    <w:rsid w:val="001501EA"/>
    <w:rsid w:val="001515D3"/>
    <w:rsid w:val="0016162D"/>
    <w:rsid w:val="00161641"/>
    <w:rsid w:val="0016614D"/>
    <w:rsid w:val="0017041B"/>
    <w:rsid w:val="0017160A"/>
    <w:rsid w:val="001718DD"/>
    <w:rsid w:val="001739BC"/>
    <w:rsid w:val="00173A8A"/>
    <w:rsid w:val="00175085"/>
    <w:rsid w:val="00177534"/>
    <w:rsid w:val="00181AED"/>
    <w:rsid w:val="0018343F"/>
    <w:rsid w:val="001836F9"/>
    <w:rsid w:val="00183E44"/>
    <w:rsid w:val="0019214A"/>
    <w:rsid w:val="00195422"/>
    <w:rsid w:val="00195C15"/>
    <w:rsid w:val="00195EC1"/>
    <w:rsid w:val="001964F1"/>
    <w:rsid w:val="00197EF9"/>
    <w:rsid w:val="001A4ADC"/>
    <w:rsid w:val="001A6B62"/>
    <w:rsid w:val="001A7D0B"/>
    <w:rsid w:val="001B069A"/>
    <w:rsid w:val="001C6E9B"/>
    <w:rsid w:val="001D159D"/>
    <w:rsid w:val="001D74D7"/>
    <w:rsid w:val="001E21D1"/>
    <w:rsid w:val="001E378D"/>
    <w:rsid w:val="001F1F04"/>
    <w:rsid w:val="001F4F9F"/>
    <w:rsid w:val="001F5DC7"/>
    <w:rsid w:val="0020641C"/>
    <w:rsid w:val="002070AA"/>
    <w:rsid w:val="0021114F"/>
    <w:rsid w:val="00222E55"/>
    <w:rsid w:val="00223350"/>
    <w:rsid w:val="00224110"/>
    <w:rsid w:val="0022610C"/>
    <w:rsid w:val="00231DEC"/>
    <w:rsid w:val="00232782"/>
    <w:rsid w:val="00242685"/>
    <w:rsid w:val="00251BA5"/>
    <w:rsid w:val="00252D55"/>
    <w:rsid w:val="00260042"/>
    <w:rsid w:val="0026139A"/>
    <w:rsid w:val="00261706"/>
    <w:rsid w:val="00266E28"/>
    <w:rsid w:val="00272114"/>
    <w:rsid w:val="0027722F"/>
    <w:rsid w:val="002864EB"/>
    <w:rsid w:val="0029061D"/>
    <w:rsid w:val="0029161E"/>
    <w:rsid w:val="00296425"/>
    <w:rsid w:val="002A12AC"/>
    <w:rsid w:val="002A1472"/>
    <w:rsid w:val="002A3279"/>
    <w:rsid w:val="002A6F8B"/>
    <w:rsid w:val="002B2042"/>
    <w:rsid w:val="002C23E4"/>
    <w:rsid w:val="002C4BC4"/>
    <w:rsid w:val="002D0D72"/>
    <w:rsid w:val="002D27E4"/>
    <w:rsid w:val="002D3262"/>
    <w:rsid w:val="002D3570"/>
    <w:rsid w:val="002E1446"/>
    <w:rsid w:val="002F04E2"/>
    <w:rsid w:val="002F0F38"/>
    <w:rsid w:val="003122D6"/>
    <w:rsid w:val="00314D6F"/>
    <w:rsid w:val="00320D95"/>
    <w:rsid w:val="00322A07"/>
    <w:rsid w:val="0032509D"/>
    <w:rsid w:val="003331AF"/>
    <w:rsid w:val="0033336C"/>
    <w:rsid w:val="00344749"/>
    <w:rsid w:val="00344A68"/>
    <w:rsid w:val="003452A1"/>
    <w:rsid w:val="0035049F"/>
    <w:rsid w:val="003537B0"/>
    <w:rsid w:val="00355B69"/>
    <w:rsid w:val="003606A1"/>
    <w:rsid w:val="0036127A"/>
    <w:rsid w:val="003634B5"/>
    <w:rsid w:val="00364AD7"/>
    <w:rsid w:val="00364EEA"/>
    <w:rsid w:val="00370DF1"/>
    <w:rsid w:val="00372B7D"/>
    <w:rsid w:val="003814BE"/>
    <w:rsid w:val="00382355"/>
    <w:rsid w:val="00385D63"/>
    <w:rsid w:val="003866EC"/>
    <w:rsid w:val="00386C64"/>
    <w:rsid w:val="0039100B"/>
    <w:rsid w:val="00391F48"/>
    <w:rsid w:val="0039437E"/>
    <w:rsid w:val="00394A23"/>
    <w:rsid w:val="0039672B"/>
    <w:rsid w:val="003967F2"/>
    <w:rsid w:val="003A58D7"/>
    <w:rsid w:val="003A6C47"/>
    <w:rsid w:val="003A751C"/>
    <w:rsid w:val="003B36F3"/>
    <w:rsid w:val="003B4CA7"/>
    <w:rsid w:val="003B521E"/>
    <w:rsid w:val="003B613B"/>
    <w:rsid w:val="003B7FF9"/>
    <w:rsid w:val="003C3DFF"/>
    <w:rsid w:val="003C3F52"/>
    <w:rsid w:val="003C7620"/>
    <w:rsid w:val="003C7D71"/>
    <w:rsid w:val="003D52D1"/>
    <w:rsid w:val="003D52D2"/>
    <w:rsid w:val="003D572C"/>
    <w:rsid w:val="003D6BCD"/>
    <w:rsid w:val="003D6E99"/>
    <w:rsid w:val="003D78D7"/>
    <w:rsid w:val="003E16B0"/>
    <w:rsid w:val="003E41A1"/>
    <w:rsid w:val="003E458B"/>
    <w:rsid w:val="003F649F"/>
    <w:rsid w:val="003F7E21"/>
    <w:rsid w:val="004014C1"/>
    <w:rsid w:val="00401B31"/>
    <w:rsid w:val="0040673A"/>
    <w:rsid w:val="004071F6"/>
    <w:rsid w:val="00420E85"/>
    <w:rsid w:val="0043679D"/>
    <w:rsid w:val="00436867"/>
    <w:rsid w:val="00436999"/>
    <w:rsid w:val="00437531"/>
    <w:rsid w:val="00446F52"/>
    <w:rsid w:val="00453E34"/>
    <w:rsid w:val="00455122"/>
    <w:rsid w:val="004603D8"/>
    <w:rsid w:val="004618FE"/>
    <w:rsid w:val="00461C22"/>
    <w:rsid w:val="0046346C"/>
    <w:rsid w:val="00465FB1"/>
    <w:rsid w:val="00467D6F"/>
    <w:rsid w:val="004708D7"/>
    <w:rsid w:val="0048043D"/>
    <w:rsid w:val="00484DC8"/>
    <w:rsid w:val="004942DF"/>
    <w:rsid w:val="00494C11"/>
    <w:rsid w:val="004A4E83"/>
    <w:rsid w:val="004A75BB"/>
    <w:rsid w:val="004B54D4"/>
    <w:rsid w:val="004C112E"/>
    <w:rsid w:val="004C6B99"/>
    <w:rsid w:val="004C744C"/>
    <w:rsid w:val="004D0277"/>
    <w:rsid w:val="004D29BB"/>
    <w:rsid w:val="004D540F"/>
    <w:rsid w:val="004D6AF5"/>
    <w:rsid w:val="004E2769"/>
    <w:rsid w:val="004E7963"/>
    <w:rsid w:val="004F04F7"/>
    <w:rsid w:val="00504D3A"/>
    <w:rsid w:val="00507406"/>
    <w:rsid w:val="005075E1"/>
    <w:rsid w:val="005103AA"/>
    <w:rsid w:val="00511AE4"/>
    <w:rsid w:val="00516960"/>
    <w:rsid w:val="00525700"/>
    <w:rsid w:val="00525F4A"/>
    <w:rsid w:val="00532444"/>
    <w:rsid w:val="00537931"/>
    <w:rsid w:val="0054226D"/>
    <w:rsid w:val="00551FCC"/>
    <w:rsid w:val="005716D9"/>
    <w:rsid w:val="00571772"/>
    <w:rsid w:val="00572D6E"/>
    <w:rsid w:val="00580867"/>
    <w:rsid w:val="00581524"/>
    <w:rsid w:val="00583E13"/>
    <w:rsid w:val="005843D3"/>
    <w:rsid w:val="0058605B"/>
    <w:rsid w:val="0059079A"/>
    <w:rsid w:val="00593B24"/>
    <w:rsid w:val="005975D8"/>
    <w:rsid w:val="00597711"/>
    <w:rsid w:val="00597C8B"/>
    <w:rsid w:val="005A3286"/>
    <w:rsid w:val="005A3316"/>
    <w:rsid w:val="005A5323"/>
    <w:rsid w:val="005A722C"/>
    <w:rsid w:val="005A7622"/>
    <w:rsid w:val="005B11E2"/>
    <w:rsid w:val="005B12CF"/>
    <w:rsid w:val="005B21A6"/>
    <w:rsid w:val="005B5711"/>
    <w:rsid w:val="005B6344"/>
    <w:rsid w:val="005B66C2"/>
    <w:rsid w:val="005B7168"/>
    <w:rsid w:val="005C28B6"/>
    <w:rsid w:val="005C39BB"/>
    <w:rsid w:val="005D47E4"/>
    <w:rsid w:val="005E20DE"/>
    <w:rsid w:val="005E33D7"/>
    <w:rsid w:val="005F2BE8"/>
    <w:rsid w:val="0060022C"/>
    <w:rsid w:val="00603C54"/>
    <w:rsid w:val="00603E5E"/>
    <w:rsid w:val="006100A6"/>
    <w:rsid w:val="0061045C"/>
    <w:rsid w:val="0061569D"/>
    <w:rsid w:val="00621B47"/>
    <w:rsid w:val="00621CDB"/>
    <w:rsid w:val="0062309F"/>
    <w:rsid w:val="00624973"/>
    <w:rsid w:val="00625502"/>
    <w:rsid w:val="00630430"/>
    <w:rsid w:val="006314BA"/>
    <w:rsid w:val="00632C8A"/>
    <w:rsid w:val="00635CFA"/>
    <w:rsid w:val="00637306"/>
    <w:rsid w:val="0063781B"/>
    <w:rsid w:val="00641665"/>
    <w:rsid w:val="00647D01"/>
    <w:rsid w:val="006518E1"/>
    <w:rsid w:val="00651BF3"/>
    <w:rsid w:val="00652E01"/>
    <w:rsid w:val="006534A9"/>
    <w:rsid w:val="006553CE"/>
    <w:rsid w:val="00663363"/>
    <w:rsid w:val="00665984"/>
    <w:rsid w:val="00665E3F"/>
    <w:rsid w:val="00672A95"/>
    <w:rsid w:val="006744E7"/>
    <w:rsid w:val="0067498B"/>
    <w:rsid w:val="0067559D"/>
    <w:rsid w:val="006756A1"/>
    <w:rsid w:val="00682624"/>
    <w:rsid w:val="00682BE5"/>
    <w:rsid w:val="00685180"/>
    <w:rsid w:val="006901A7"/>
    <w:rsid w:val="00692EC4"/>
    <w:rsid w:val="00695965"/>
    <w:rsid w:val="006A619B"/>
    <w:rsid w:val="006A76CE"/>
    <w:rsid w:val="006B684D"/>
    <w:rsid w:val="006B77A3"/>
    <w:rsid w:val="006C5CED"/>
    <w:rsid w:val="006C6871"/>
    <w:rsid w:val="006C73B7"/>
    <w:rsid w:val="006D38FD"/>
    <w:rsid w:val="006D6B8A"/>
    <w:rsid w:val="006D794C"/>
    <w:rsid w:val="006E18E4"/>
    <w:rsid w:val="006E7E11"/>
    <w:rsid w:val="006F24F7"/>
    <w:rsid w:val="006F2906"/>
    <w:rsid w:val="00701262"/>
    <w:rsid w:val="0070176A"/>
    <w:rsid w:val="00705FE2"/>
    <w:rsid w:val="00710BC5"/>
    <w:rsid w:val="007170A3"/>
    <w:rsid w:val="00717990"/>
    <w:rsid w:val="00717C22"/>
    <w:rsid w:val="0072201F"/>
    <w:rsid w:val="00725B3E"/>
    <w:rsid w:val="0072689E"/>
    <w:rsid w:val="00727082"/>
    <w:rsid w:val="007340A4"/>
    <w:rsid w:val="00740CAA"/>
    <w:rsid w:val="0074475E"/>
    <w:rsid w:val="00747410"/>
    <w:rsid w:val="00752385"/>
    <w:rsid w:val="00757716"/>
    <w:rsid w:val="007738E1"/>
    <w:rsid w:val="00777A27"/>
    <w:rsid w:val="00780AFC"/>
    <w:rsid w:val="00780D1C"/>
    <w:rsid w:val="007822AA"/>
    <w:rsid w:val="00782FBA"/>
    <w:rsid w:val="007862D0"/>
    <w:rsid w:val="007868C9"/>
    <w:rsid w:val="00797E02"/>
    <w:rsid w:val="007A52BC"/>
    <w:rsid w:val="007A5B97"/>
    <w:rsid w:val="007A5C03"/>
    <w:rsid w:val="007A73EA"/>
    <w:rsid w:val="007B2CED"/>
    <w:rsid w:val="007B73F6"/>
    <w:rsid w:val="007B7C6F"/>
    <w:rsid w:val="007C43EC"/>
    <w:rsid w:val="007C4FF6"/>
    <w:rsid w:val="007D21EF"/>
    <w:rsid w:val="007D4BE2"/>
    <w:rsid w:val="007D7174"/>
    <w:rsid w:val="007D7A54"/>
    <w:rsid w:val="007E2C1E"/>
    <w:rsid w:val="007E3154"/>
    <w:rsid w:val="007E6856"/>
    <w:rsid w:val="007F0898"/>
    <w:rsid w:val="007F0E4E"/>
    <w:rsid w:val="007F234C"/>
    <w:rsid w:val="007F4C57"/>
    <w:rsid w:val="007F7074"/>
    <w:rsid w:val="00801A10"/>
    <w:rsid w:val="008020EF"/>
    <w:rsid w:val="00803954"/>
    <w:rsid w:val="00804A24"/>
    <w:rsid w:val="00805F47"/>
    <w:rsid w:val="00810492"/>
    <w:rsid w:val="00810C60"/>
    <w:rsid w:val="00811348"/>
    <w:rsid w:val="008121B2"/>
    <w:rsid w:val="008242B4"/>
    <w:rsid w:val="00826EB5"/>
    <w:rsid w:val="0082721F"/>
    <w:rsid w:val="00835A0C"/>
    <w:rsid w:val="00842493"/>
    <w:rsid w:val="008529A7"/>
    <w:rsid w:val="00854301"/>
    <w:rsid w:val="00860F38"/>
    <w:rsid w:val="008655F5"/>
    <w:rsid w:val="00870503"/>
    <w:rsid w:val="008712FA"/>
    <w:rsid w:val="00872669"/>
    <w:rsid w:val="00881B69"/>
    <w:rsid w:val="00883DDD"/>
    <w:rsid w:val="0089023B"/>
    <w:rsid w:val="008914F8"/>
    <w:rsid w:val="00891EE6"/>
    <w:rsid w:val="00895532"/>
    <w:rsid w:val="00897F15"/>
    <w:rsid w:val="008A2CB3"/>
    <w:rsid w:val="008A4D48"/>
    <w:rsid w:val="008A4F04"/>
    <w:rsid w:val="008A68D4"/>
    <w:rsid w:val="008B00DF"/>
    <w:rsid w:val="008B5B4B"/>
    <w:rsid w:val="008B78E5"/>
    <w:rsid w:val="008C2E81"/>
    <w:rsid w:val="008C406A"/>
    <w:rsid w:val="008C57E6"/>
    <w:rsid w:val="008D00AB"/>
    <w:rsid w:val="008D2188"/>
    <w:rsid w:val="008D2F0D"/>
    <w:rsid w:val="008E22BC"/>
    <w:rsid w:val="008E272D"/>
    <w:rsid w:val="008E44D9"/>
    <w:rsid w:val="008E4607"/>
    <w:rsid w:val="008F3226"/>
    <w:rsid w:val="008F335F"/>
    <w:rsid w:val="008F377F"/>
    <w:rsid w:val="008F65CB"/>
    <w:rsid w:val="0090291B"/>
    <w:rsid w:val="00920AD2"/>
    <w:rsid w:val="009231CF"/>
    <w:rsid w:val="00923DE2"/>
    <w:rsid w:val="00923F72"/>
    <w:rsid w:val="00927C1D"/>
    <w:rsid w:val="009306BF"/>
    <w:rsid w:val="00935892"/>
    <w:rsid w:val="009408BF"/>
    <w:rsid w:val="009422D3"/>
    <w:rsid w:val="009438D4"/>
    <w:rsid w:val="00944AB0"/>
    <w:rsid w:val="00950036"/>
    <w:rsid w:val="009512F5"/>
    <w:rsid w:val="00952C96"/>
    <w:rsid w:val="00957245"/>
    <w:rsid w:val="00960F1F"/>
    <w:rsid w:val="00962C18"/>
    <w:rsid w:val="00966C20"/>
    <w:rsid w:val="0096750B"/>
    <w:rsid w:val="00967FFE"/>
    <w:rsid w:val="009702AF"/>
    <w:rsid w:val="00973E99"/>
    <w:rsid w:val="00974AFF"/>
    <w:rsid w:val="00974D62"/>
    <w:rsid w:val="0098007F"/>
    <w:rsid w:val="00985CBE"/>
    <w:rsid w:val="00986B88"/>
    <w:rsid w:val="009876BE"/>
    <w:rsid w:val="00992BDB"/>
    <w:rsid w:val="009A370F"/>
    <w:rsid w:val="009A51EB"/>
    <w:rsid w:val="009B30FB"/>
    <w:rsid w:val="009B4137"/>
    <w:rsid w:val="009B4DBF"/>
    <w:rsid w:val="009B6857"/>
    <w:rsid w:val="009B70D0"/>
    <w:rsid w:val="009B740F"/>
    <w:rsid w:val="009C0B17"/>
    <w:rsid w:val="009C505B"/>
    <w:rsid w:val="009C5562"/>
    <w:rsid w:val="009D20A4"/>
    <w:rsid w:val="009D2D9F"/>
    <w:rsid w:val="009D656F"/>
    <w:rsid w:val="009D7E51"/>
    <w:rsid w:val="009E06EF"/>
    <w:rsid w:val="009E5192"/>
    <w:rsid w:val="009E5247"/>
    <w:rsid w:val="009E5AF6"/>
    <w:rsid w:val="009E66E9"/>
    <w:rsid w:val="009E6A3C"/>
    <w:rsid w:val="009F1458"/>
    <w:rsid w:val="009F5E29"/>
    <w:rsid w:val="00A02785"/>
    <w:rsid w:val="00A039D9"/>
    <w:rsid w:val="00A04784"/>
    <w:rsid w:val="00A14CBC"/>
    <w:rsid w:val="00A21BCC"/>
    <w:rsid w:val="00A30E76"/>
    <w:rsid w:val="00A32C43"/>
    <w:rsid w:val="00A33FE7"/>
    <w:rsid w:val="00A350A6"/>
    <w:rsid w:val="00A36C04"/>
    <w:rsid w:val="00A40848"/>
    <w:rsid w:val="00A40C0C"/>
    <w:rsid w:val="00A41B60"/>
    <w:rsid w:val="00A455A9"/>
    <w:rsid w:val="00A46031"/>
    <w:rsid w:val="00A46C71"/>
    <w:rsid w:val="00A52118"/>
    <w:rsid w:val="00A53AEC"/>
    <w:rsid w:val="00A57873"/>
    <w:rsid w:val="00A60DF8"/>
    <w:rsid w:val="00A6384B"/>
    <w:rsid w:val="00A679C7"/>
    <w:rsid w:val="00A82146"/>
    <w:rsid w:val="00A82566"/>
    <w:rsid w:val="00A85452"/>
    <w:rsid w:val="00A97107"/>
    <w:rsid w:val="00A97EA3"/>
    <w:rsid w:val="00AB1FCD"/>
    <w:rsid w:val="00AB75F0"/>
    <w:rsid w:val="00AC0554"/>
    <w:rsid w:val="00AC0E68"/>
    <w:rsid w:val="00AC3719"/>
    <w:rsid w:val="00AC3E9D"/>
    <w:rsid w:val="00AC5D09"/>
    <w:rsid w:val="00AD0D82"/>
    <w:rsid w:val="00AD50E8"/>
    <w:rsid w:val="00AD7208"/>
    <w:rsid w:val="00AE009A"/>
    <w:rsid w:val="00AE08FF"/>
    <w:rsid w:val="00AE76C8"/>
    <w:rsid w:val="00AE78B6"/>
    <w:rsid w:val="00AF111B"/>
    <w:rsid w:val="00AF3B28"/>
    <w:rsid w:val="00AF5CCD"/>
    <w:rsid w:val="00B001A5"/>
    <w:rsid w:val="00B01C28"/>
    <w:rsid w:val="00B02C74"/>
    <w:rsid w:val="00B053CE"/>
    <w:rsid w:val="00B06B44"/>
    <w:rsid w:val="00B06EE6"/>
    <w:rsid w:val="00B129F0"/>
    <w:rsid w:val="00B13D7B"/>
    <w:rsid w:val="00B169FE"/>
    <w:rsid w:val="00B20145"/>
    <w:rsid w:val="00B20183"/>
    <w:rsid w:val="00B20621"/>
    <w:rsid w:val="00B20A02"/>
    <w:rsid w:val="00B20C52"/>
    <w:rsid w:val="00B22190"/>
    <w:rsid w:val="00B22AC1"/>
    <w:rsid w:val="00B2510C"/>
    <w:rsid w:val="00B301B2"/>
    <w:rsid w:val="00B31DFA"/>
    <w:rsid w:val="00B4233D"/>
    <w:rsid w:val="00B436DD"/>
    <w:rsid w:val="00B44D2C"/>
    <w:rsid w:val="00B47ECF"/>
    <w:rsid w:val="00B50365"/>
    <w:rsid w:val="00B52541"/>
    <w:rsid w:val="00B52D9D"/>
    <w:rsid w:val="00B54AC6"/>
    <w:rsid w:val="00B5605E"/>
    <w:rsid w:val="00B5640B"/>
    <w:rsid w:val="00B6003B"/>
    <w:rsid w:val="00B6246C"/>
    <w:rsid w:val="00B62982"/>
    <w:rsid w:val="00B67A9A"/>
    <w:rsid w:val="00B70D29"/>
    <w:rsid w:val="00B710AF"/>
    <w:rsid w:val="00B7220D"/>
    <w:rsid w:val="00B731CA"/>
    <w:rsid w:val="00B76972"/>
    <w:rsid w:val="00B840C2"/>
    <w:rsid w:val="00B84E66"/>
    <w:rsid w:val="00B87689"/>
    <w:rsid w:val="00B90A9A"/>
    <w:rsid w:val="00B93027"/>
    <w:rsid w:val="00B93BC7"/>
    <w:rsid w:val="00B977A2"/>
    <w:rsid w:val="00BA0ACF"/>
    <w:rsid w:val="00BB0B72"/>
    <w:rsid w:val="00BB0F5D"/>
    <w:rsid w:val="00BB4E4C"/>
    <w:rsid w:val="00BB582A"/>
    <w:rsid w:val="00BB634B"/>
    <w:rsid w:val="00BB65C2"/>
    <w:rsid w:val="00BB7E7F"/>
    <w:rsid w:val="00BC043E"/>
    <w:rsid w:val="00BC5676"/>
    <w:rsid w:val="00BC7057"/>
    <w:rsid w:val="00BD0E4B"/>
    <w:rsid w:val="00BD1991"/>
    <w:rsid w:val="00BD4FB5"/>
    <w:rsid w:val="00BD5678"/>
    <w:rsid w:val="00BE11A3"/>
    <w:rsid w:val="00BE352E"/>
    <w:rsid w:val="00BE3D11"/>
    <w:rsid w:val="00BE7147"/>
    <w:rsid w:val="00BF4E2D"/>
    <w:rsid w:val="00BF6A0A"/>
    <w:rsid w:val="00BF7E25"/>
    <w:rsid w:val="00C0549E"/>
    <w:rsid w:val="00C10679"/>
    <w:rsid w:val="00C12378"/>
    <w:rsid w:val="00C13F59"/>
    <w:rsid w:val="00C14067"/>
    <w:rsid w:val="00C146C7"/>
    <w:rsid w:val="00C207E5"/>
    <w:rsid w:val="00C20D67"/>
    <w:rsid w:val="00C21A73"/>
    <w:rsid w:val="00C23293"/>
    <w:rsid w:val="00C25140"/>
    <w:rsid w:val="00C258A6"/>
    <w:rsid w:val="00C26675"/>
    <w:rsid w:val="00C27F46"/>
    <w:rsid w:val="00C315BC"/>
    <w:rsid w:val="00C32FEC"/>
    <w:rsid w:val="00C374B0"/>
    <w:rsid w:val="00C454AE"/>
    <w:rsid w:val="00C47D1D"/>
    <w:rsid w:val="00C546FE"/>
    <w:rsid w:val="00C63058"/>
    <w:rsid w:val="00C676AC"/>
    <w:rsid w:val="00C74EB0"/>
    <w:rsid w:val="00C75515"/>
    <w:rsid w:val="00C802FC"/>
    <w:rsid w:val="00C81651"/>
    <w:rsid w:val="00C85BE9"/>
    <w:rsid w:val="00C922C4"/>
    <w:rsid w:val="00C93473"/>
    <w:rsid w:val="00C94934"/>
    <w:rsid w:val="00CA2258"/>
    <w:rsid w:val="00CA260C"/>
    <w:rsid w:val="00CA5A06"/>
    <w:rsid w:val="00CA78C9"/>
    <w:rsid w:val="00CB5315"/>
    <w:rsid w:val="00CC0427"/>
    <w:rsid w:val="00CC2A8D"/>
    <w:rsid w:val="00CC2D17"/>
    <w:rsid w:val="00CC55AC"/>
    <w:rsid w:val="00CC7F1C"/>
    <w:rsid w:val="00CD46BD"/>
    <w:rsid w:val="00CD717F"/>
    <w:rsid w:val="00CE454A"/>
    <w:rsid w:val="00CE505C"/>
    <w:rsid w:val="00CE50B3"/>
    <w:rsid w:val="00CF057A"/>
    <w:rsid w:val="00CF4F4E"/>
    <w:rsid w:val="00D00BE3"/>
    <w:rsid w:val="00D054C4"/>
    <w:rsid w:val="00D06C86"/>
    <w:rsid w:val="00D119DB"/>
    <w:rsid w:val="00D145ED"/>
    <w:rsid w:val="00D20A67"/>
    <w:rsid w:val="00D230C5"/>
    <w:rsid w:val="00D3224F"/>
    <w:rsid w:val="00D32D07"/>
    <w:rsid w:val="00D332AD"/>
    <w:rsid w:val="00D35173"/>
    <w:rsid w:val="00D42A9D"/>
    <w:rsid w:val="00D43424"/>
    <w:rsid w:val="00D44DC3"/>
    <w:rsid w:val="00D5168E"/>
    <w:rsid w:val="00D52AB9"/>
    <w:rsid w:val="00D549FC"/>
    <w:rsid w:val="00D57647"/>
    <w:rsid w:val="00D6036E"/>
    <w:rsid w:val="00D70F71"/>
    <w:rsid w:val="00D71026"/>
    <w:rsid w:val="00D721EC"/>
    <w:rsid w:val="00D74F12"/>
    <w:rsid w:val="00D75101"/>
    <w:rsid w:val="00D7553B"/>
    <w:rsid w:val="00D77AB4"/>
    <w:rsid w:val="00D87343"/>
    <w:rsid w:val="00D9008E"/>
    <w:rsid w:val="00D91F0D"/>
    <w:rsid w:val="00D93365"/>
    <w:rsid w:val="00D950AE"/>
    <w:rsid w:val="00D96431"/>
    <w:rsid w:val="00D9668E"/>
    <w:rsid w:val="00D9764E"/>
    <w:rsid w:val="00D97CCD"/>
    <w:rsid w:val="00DA0704"/>
    <w:rsid w:val="00DA0C20"/>
    <w:rsid w:val="00DA23EB"/>
    <w:rsid w:val="00DA297E"/>
    <w:rsid w:val="00DA3F0F"/>
    <w:rsid w:val="00DA75C6"/>
    <w:rsid w:val="00DB2865"/>
    <w:rsid w:val="00DB3EC4"/>
    <w:rsid w:val="00DB5F1F"/>
    <w:rsid w:val="00DC1851"/>
    <w:rsid w:val="00DC2E4C"/>
    <w:rsid w:val="00DC61EB"/>
    <w:rsid w:val="00DC6A8F"/>
    <w:rsid w:val="00DD37F7"/>
    <w:rsid w:val="00DD511D"/>
    <w:rsid w:val="00DD7FD5"/>
    <w:rsid w:val="00DE24D8"/>
    <w:rsid w:val="00DE2709"/>
    <w:rsid w:val="00DF0D4E"/>
    <w:rsid w:val="00DF1BAE"/>
    <w:rsid w:val="00DF3FEB"/>
    <w:rsid w:val="00DF5B5A"/>
    <w:rsid w:val="00DF61B0"/>
    <w:rsid w:val="00DF722B"/>
    <w:rsid w:val="00E06AA7"/>
    <w:rsid w:val="00E11A32"/>
    <w:rsid w:val="00E12B84"/>
    <w:rsid w:val="00E14BEC"/>
    <w:rsid w:val="00E16DA7"/>
    <w:rsid w:val="00E277E1"/>
    <w:rsid w:val="00E27C46"/>
    <w:rsid w:val="00E3141D"/>
    <w:rsid w:val="00E342D9"/>
    <w:rsid w:val="00E356FD"/>
    <w:rsid w:val="00E40170"/>
    <w:rsid w:val="00E40631"/>
    <w:rsid w:val="00E41D2A"/>
    <w:rsid w:val="00E42E87"/>
    <w:rsid w:val="00E46B9E"/>
    <w:rsid w:val="00E5058F"/>
    <w:rsid w:val="00E54DA6"/>
    <w:rsid w:val="00E55FDD"/>
    <w:rsid w:val="00E56376"/>
    <w:rsid w:val="00E5668F"/>
    <w:rsid w:val="00E569E1"/>
    <w:rsid w:val="00E56FEE"/>
    <w:rsid w:val="00E6304B"/>
    <w:rsid w:val="00E6315D"/>
    <w:rsid w:val="00E64D2A"/>
    <w:rsid w:val="00E6717F"/>
    <w:rsid w:val="00E671E1"/>
    <w:rsid w:val="00E71366"/>
    <w:rsid w:val="00E741BF"/>
    <w:rsid w:val="00E75C23"/>
    <w:rsid w:val="00E765ED"/>
    <w:rsid w:val="00E80267"/>
    <w:rsid w:val="00E847A5"/>
    <w:rsid w:val="00E873F4"/>
    <w:rsid w:val="00E90A38"/>
    <w:rsid w:val="00E91153"/>
    <w:rsid w:val="00E91BC1"/>
    <w:rsid w:val="00E95810"/>
    <w:rsid w:val="00E95A85"/>
    <w:rsid w:val="00E96DFF"/>
    <w:rsid w:val="00E972CF"/>
    <w:rsid w:val="00E97E1E"/>
    <w:rsid w:val="00EA0800"/>
    <w:rsid w:val="00EA1A64"/>
    <w:rsid w:val="00EA33CC"/>
    <w:rsid w:val="00EA637F"/>
    <w:rsid w:val="00EB091D"/>
    <w:rsid w:val="00EB1B0B"/>
    <w:rsid w:val="00EB1FAF"/>
    <w:rsid w:val="00EB289E"/>
    <w:rsid w:val="00EB6487"/>
    <w:rsid w:val="00EB72F8"/>
    <w:rsid w:val="00EB76D0"/>
    <w:rsid w:val="00EC126E"/>
    <w:rsid w:val="00EC2D83"/>
    <w:rsid w:val="00ED10E0"/>
    <w:rsid w:val="00ED2064"/>
    <w:rsid w:val="00ED3728"/>
    <w:rsid w:val="00ED5082"/>
    <w:rsid w:val="00ED67F5"/>
    <w:rsid w:val="00ED7951"/>
    <w:rsid w:val="00EE1A3D"/>
    <w:rsid w:val="00EE5E5B"/>
    <w:rsid w:val="00EE76FA"/>
    <w:rsid w:val="00EF71D8"/>
    <w:rsid w:val="00F00756"/>
    <w:rsid w:val="00F025E3"/>
    <w:rsid w:val="00F02A6E"/>
    <w:rsid w:val="00F057E0"/>
    <w:rsid w:val="00F10F9B"/>
    <w:rsid w:val="00F151BC"/>
    <w:rsid w:val="00F173E3"/>
    <w:rsid w:val="00F311D1"/>
    <w:rsid w:val="00F37541"/>
    <w:rsid w:val="00F42F23"/>
    <w:rsid w:val="00F45F30"/>
    <w:rsid w:val="00F507EA"/>
    <w:rsid w:val="00F5175E"/>
    <w:rsid w:val="00F52317"/>
    <w:rsid w:val="00F538E7"/>
    <w:rsid w:val="00F5451E"/>
    <w:rsid w:val="00F552F1"/>
    <w:rsid w:val="00F558BE"/>
    <w:rsid w:val="00F566FC"/>
    <w:rsid w:val="00F577BD"/>
    <w:rsid w:val="00F60354"/>
    <w:rsid w:val="00F63B08"/>
    <w:rsid w:val="00F65A90"/>
    <w:rsid w:val="00F67865"/>
    <w:rsid w:val="00F67C04"/>
    <w:rsid w:val="00F7077A"/>
    <w:rsid w:val="00F70948"/>
    <w:rsid w:val="00F71C58"/>
    <w:rsid w:val="00F74B58"/>
    <w:rsid w:val="00F770BE"/>
    <w:rsid w:val="00F85452"/>
    <w:rsid w:val="00F87781"/>
    <w:rsid w:val="00FA064D"/>
    <w:rsid w:val="00FA19DC"/>
    <w:rsid w:val="00FA7BB9"/>
    <w:rsid w:val="00FB4AD1"/>
    <w:rsid w:val="00FB53CD"/>
    <w:rsid w:val="00FB5F3A"/>
    <w:rsid w:val="00FC1056"/>
    <w:rsid w:val="00FD107B"/>
    <w:rsid w:val="00FD3A02"/>
    <w:rsid w:val="00FD60D1"/>
    <w:rsid w:val="00FD68F5"/>
    <w:rsid w:val="00FE2164"/>
    <w:rsid w:val="00FE4FDC"/>
    <w:rsid w:val="00FE7FE0"/>
    <w:rsid w:val="00FF3931"/>
    <w:rsid w:val="00FF4E52"/>
    <w:rsid w:val="00FF69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910CA51"/>
  <w15:docId w15:val="{FA05099C-1ADF-480E-B08D-9DA599C26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1024D"/>
    <w:rPr>
      <w:sz w:val="24"/>
      <w:szCs w:val="24"/>
      <w:lang w:val="ru-RU" w:eastAsia="ru-RU"/>
    </w:rPr>
  </w:style>
  <w:style w:type="paragraph" w:styleId="1">
    <w:name w:val="heading 1"/>
    <w:basedOn w:val="a0"/>
    <w:next w:val="a0"/>
    <w:qFormat/>
    <w:rsid w:val="00897F15"/>
    <w:pPr>
      <w:keepNext/>
      <w:numPr>
        <w:numId w:val="1"/>
      </w:numPr>
      <w:outlineLvl w:val="0"/>
    </w:pPr>
    <w:rPr>
      <w:b/>
      <w:bCs/>
      <w:szCs w:val="28"/>
    </w:rPr>
  </w:style>
  <w:style w:type="paragraph" w:styleId="2">
    <w:name w:val="heading 2"/>
    <w:basedOn w:val="a0"/>
    <w:next w:val="a0"/>
    <w:qFormat/>
    <w:rsid w:val="00897F15"/>
    <w:pPr>
      <w:keepNext/>
      <w:numPr>
        <w:ilvl w:val="1"/>
        <w:numId w:val="1"/>
      </w:numPr>
      <w:shd w:val="clear" w:color="auto" w:fill="FFFFFF"/>
      <w:autoSpaceDE w:val="0"/>
      <w:autoSpaceDN w:val="0"/>
      <w:adjustRightInd w:val="0"/>
      <w:jc w:val="center"/>
      <w:outlineLvl w:val="1"/>
    </w:pPr>
    <w:rPr>
      <w:b/>
      <w:bCs/>
      <w:color w:val="404040"/>
      <w:sz w:val="20"/>
      <w:szCs w:val="20"/>
    </w:rPr>
  </w:style>
  <w:style w:type="paragraph" w:styleId="3">
    <w:name w:val="heading 3"/>
    <w:basedOn w:val="a0"/>
    <w:next w:val="a0"/>
    <w:link w:val="30"/>
    <w:unhideWhenUsed/>
    <w:qFormat/>
    <w:rsid w:val="008C2E81"/>
    <w:pPr>
      <w:keepNext/>
      <w:spacing w:before="240" w:after="60"/>
      <w:outlineLvl w:val="2"/>
    </w:pPr>
    <w:rPr>
      <w:rFonts w:ascii="Cambria" w:hAnsi="Cambria"/>
      <w:b/>
      <w:bCs/>
      <w:sz w:val="26"/>
      <w:szCs w:val="26"/>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rsid w:val="00897F15"/>
    <w:pPr>
      <w:spacing w:line="360" w:lineRule="auto"/>
      <w:ind w:left="720"/>
    </w:pPr>
    <w:rPr>
      <w:szCs w:val="28"/>
    </w:rPr>
  </w:style>
  <w:style w:type="table" w:styleId="a4">
    <w:name w:val="Table Grid"/>
    <w:basedOn w:val="a2"/>
    <w:uiPriority w:val="59"/>
    <w:rsid w:val="00897F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aliases w:val="Основной текст таблиц,в таблице,таблицы,в таблицах, в таблице, в таблицах"/>
    <w:basedOn w:val="a0"/>
    <w:link w:val="a6"/>
    <w:rsid w:val="00177534"/>
    <w:pPr>
      <w:spacing w:after="120"/>
    </w:pPr>
    <w:rPr>
      <w:lang w:val="x-none" w:eastAsia="x-none"/>
    </w:rPr>
  </w:style>
  <w:style w:type="paragraph" w:styleId="a7">
    <w:name w:val="Balloon Text"/>
    <w:basedOn w:val="a0"/>
    <w:semiHidden/>
    <w:rsid w:val="00572D6E"/>
    <w:rPr>
      <w:rFonts w:ascii="Tahoma" w:hAnsi="Tahoma" w:cs="Tahoma"/>
      <w:sz w:val="16"/>
      <w:szCs w:val="16"/>
    </w:rPr>
  </w:style>
  <w:style w:type="paragraph" w:styleId="a">
    <w:name w:val="List Number"/>
    <w:basedOn w:val="a0"/>
    <w:rsid w:val="00D87343"/>
    <w:pPr>
      <w:numPr>
        <w:numId w:val="2"/>
      </w:numPr>
      <w:autoSpaceDE w:val="0"/>
      <w:autoSpaceDN w:val="0"/>
      <w:spacing w:before="60" w:line="360" w:lineRule="auto"/>
      <w:jc w:val="both"/>
    </w:pPr>
    <w:rPr>
      <w:sz w:val="28"/>
    </w:rPr>
  </w:style>
  <w:style w:type="paragraph" w:customStyle="1" w:styleId="a8">
    <w:name w:val="Знак Знак Знак Знак Знак Знак"/>
    <w:basedOn w:val="a0"/>
    <w:next w:val="1"/>
    <w:rsid w:val="00D87343"/>
    <w:pPr>
      <w:spacing w:after="160" w:line="240" w:lineRule="exact"/>
      <w:jc w:val="both"/>
    </w:pPr>
    <w:rPr>
      <w:rFonts w:ascii="Verdana" w:hAnsi="Verdana"/>
      <w:sz w:val="20"/>
      <w:szCs w:val="20"/>
      <w:lang w:val="en-US" w:eastAsia="en-US"/>
    </w:rPr>
  </w:style>
  <w:style w:type="paragraph" w:styleId="31">
    <w:name w:val="Body Text Indent 3"/>
    <w:basedOn w:val="a0"/>
    <w:link w:val="32"/>
    <w:rsid w:val="00F85452"/>
    <w:pPr>
      <w:spacing w:after="120"/>
      <w:ind w:left="283"/>
    </w:pPr>
    <w:rPr>
      <w:sz w:val="16"/>
      <w:szCs w:val="16"/>
      <w:lang w:val="x-none" w:eastAsia="x-none"/>
    </w:rPr>
  </w:style>
  <w:style w:type="character" w:customStyle="1" w:styleId="32">
    <w:name w:val="Основной текст с отступом 3 Знак"/>
    <w:link w:val="31"/>
    <w:rsid w:val="00F85452"/>
    <w:rPr>
      <w:sz w:val="16"/>
      <w:szCs w:val="16"/>
    </w:rPr>
  </w:style>
  <w:style w:type="character" w:customStyle="1" w:styleId="a6">
    <w:name w:val="Основной текст Знак"/>
    <w:aliases w:val="Основной текст таблиц Знак,в таблице Знак,таблицы Знак,в таблицах Знак, в таблице Знак, в таблицах Знак"/>
    <w:link w:val="a5"/>
    <w:rsid w:val="00111FBA"/>
    <w:rPr>
      <w:sz w:val="24"/>
      <w:szCs w:val="24"/>
    </w:rPr>
  </w:style>
  <w:style w:type="paragraph" w:customStyle="1" w:styleId="21">
    <w:name w:val="Основной текст 21"/>
    <w:basedOn w:val="a0"/>
    <w:rsid w:val="00111FBA"/>
    <w:pPr>
      <w:spacing w:after="120" w:line="240" w:lineRule="exact"/>
      <w:ind w:left="113" w:right="232"/>
      <w:jc w:val="both"/>
    </w:pPr>
    <w:rPr>
      <w:rFonts w:ascii="Calibri" w:eastAsia="Calibri" w:hAnsi="Calibri"/>
      <w:sz w:val="22"/>
      <w:szCs w:val="22"/>
      <w:lang w:eastAsia="en-US"/>
    </w:rPr>
  </w:style>
  <w:style w:type="character" w:customStyle="1" w:styleId="30">
    <w:name w:val="Заголовок 3 Знак"/>
    <w:link w:val="3"/>
    <w:rsid w:val="008C2E81"/>
    <w:rPr>
      <w:rFonts w:ascii="Cambria" w:eastAsia="Times New Roman" w:hAnsi="Cambria" w:cs="Times New Roman"/>
      <w:b/>
      <w:bCs/>
      <w:sz w:val="26"/>
      <w:szCs w:val="26"/>
    </w:rPr>
  </w:style>
  <w:style w:type="paragraph" w:styleId="33">
    <w:name w:val="Body Text 3"/>
    <w:basedOn w:val="a0"/>
    <w:link w:val="34"/>
    <w:rsid w:val="00173A8A"/>
    <w:pPr>
      <w:spacing w:after="120"/>
    </w:pPr>
    <w:rPr>
      <w:sz w:val="16"/>
      <w:szCs w:val="16"/>
      <w:lang w:val="x-none" w:eastAsia="x-none"/>
    </w:rPr>
  </w:style>
  <w:style w:type="character" w:customStyle="1" w:styleId="34">
    <w:name w:val="Основной текст 3 Знак"/>
    <w:link w:val="33"/>
    <w:rsid w:val="00173A8A"/>
    <w:rPr>
      <w:sz w:val="16"/>
      <w:szCs w:val="16"/>
    </w:rPr>
  </w:style>
  <w:style w:type="paragraph" w:styleId="22">
    <w:name w:val="Body Text 2"/>
    <w:basedOn w:val="a0"/>
    <w:link w:val="23"/>
    <w:rsid w:val="00173A8A"/>
    <w:pPr>
      <w:spacing w:after="120" w:line="480" w:lineRule="auto"/>
    </w:pPr>
    <w:rPr>
      <w:lang w:val="x-none" w:eastAsia="x-none"/>
    </w:rPr>
  </w:style>
  <w:style w:type="character" w:customStyle="1" w:styleId="23">
    <w:name w:val="Основной текст 2 Знак"/>
    <w:link w:val="22"/>
    <w:rsid w:val="00173A8A"/>
    <w:rPr>
      <w:sz w:val="24"/>
      <w:szCs w:val="24"/>
    </w:rPr>
  </w:style>
  <w:style w:type="paragraph" w:styleId="a9">
    <w:name w:val="footer"/>
    <w:basedOn w:val="a0"/>
    <w:link w:val="aa"/>
    <w:rsid w:val="00173A8A"/>
    <w:pPr>
      <w:tabs>
        <w:tab w:val="center" w:pos="4677"/>
        <w:tab w:val="right" w:pos="9355"/>
      </w:tabs>
    </w:pPr>
    <w:rPr>
      <w:lang w:val="x-none" w:eastAsia="x-none"/>
    </w:rPr>
  </w:style>
  <w:style w:type="character" w:customStyle="1" w:styleId="aa">
    <w:name w:val="Нижний колонтитул Знак"/>
    <w:link w:val="a9"/>
    <w:rsid w:val="00173A8A"/>
    <w:rPr>
      <w:sz w:val="24"/>
      <w:szCs w:val="24"/>
    </w:rPr>
  </w:style>
  <w:style w:type="paragraph" w:styleId="ab">
    <w:name w:val="Body Text Indent"/>
    <w:basedOn w:val="a0"/>
    <w:link w:val="ac"/>
    <w:rsid w:val="00173A8A"/>
    <w:pPr>
      <w:spacing w:after="120"/>
      <w:ind w:left="283"/>
    </w:pPr>
    <w:rPr>
      <w:lang w:val="x-none" w:eastAsia="x-none"/>
    </w:rPr>
  </w:style>
  <w:style w:type="character" w:customStyle="1" w:styleId="ac">
    <w:name w:val="Основной текст с отступом Знак"/>
    <w:link w:val="ab"/>
    <w:rsid w:val="00173A8A"/>
    <w:rPr>
      <w:sz w:val="24"/>
      <w:szCs w:val="24"/>
    </w:rPr>
  </w:style>
  <w:style w:type="character" w:styleId="ad">
    <w:name w:val="annotation reference"/>
    <w:uiPriority w:val="99"/>
    <w:rsid w:val="00E6717F"/>
    <w:rPr>
      <w:sz w:val="16"/>
      <w:szCs w:val="16"/>
    </w:rPr>
  </w:style>
  <w:style w:type="paragraph" w:styleId="ae">
    <w:name w:val="annotation text"/>
    <w:basedOn w:val="a0"/>
    <w:link w:val="af"/>
    <w:uiPriority w:val="99"/>
    <w:rsid w:val="00E6717F"/>
    <w:rPr>
      <w:sz w:val="20"/>
      <w:szCs w:val="20"/>
    </w:rPr>
  </w:style>
  <w:style w:type="character" w:customStyle="1" w:styleId="af">
    <w:name w:val="Текст примечания Знак"/>
    <w:basedOn w:val="a1"/>
    <w:link w:val="ae"/>
    <w:uiPriority w:val="99"/>
    <w:rsid w:val="00E6717F"/>
  </w:style>
  <w:style w:type="paragraph" w:styleId="af0">
    <w:name w:val="List Paragraph"/>
    <w:basedOn w:val="a0"/>
    <w:link w:val="af1"/>
    <w:uiPriority w:val="34"/>
    <w:qFormat/>
    <w:rsid w:val="005B5711"/>
    <w:pPr>
      <w:ind w:left="720"/>
      <w:contextualSpacing/>
    </w:pPr>
    <w:rPr>
      <w:sz w:val="20"/>
      <w:szCs w:val="20"/>
    </w:rPr>
  </w:style>
  <w:style w:type="paragraph" w:customStyle="1" w:styleId="BodyText21">
    <w:name w:val="Body Text 21"/>
    <w:basedOn w:val="a0"/>
    <w:rsid w:val="00B76972"/>
    <w:pPr>
      <w:ind w:firstLine="709"/>
      <w:jc w:val="both"/>
    </w:pPr>
    <w:rPr>
      <w:szCs w:val="20"/>
    </w:rPr>
  </w:style>
  <w:style w:type="paragraph" w:styleId="af2">
    <w:name w:val="header"/>
    <w:basedOn w:val="a0"/>
    <w:link w:val="af3"/>
    <w:uiPriority w:val="99"/>
    <w:rsid w:val="0043679D"/>
    <w:pPr>
      <w:tabs>
        <w:tab w:val="center" w:pos="4677"/>
        <w:tab w:val="right" w:pos="9355"/>
      </w:tabs>
    </w:pPr>
    <w:rPr>
      <w:lang w:val="x-none" w:eastAsia="x-none"/>
    </w:rPr>
  </w:style>
  <w:style w:type="character" w:customStyle="1" w:styleId="af3">
    <w:name w:val="Верхний колонтитул Знак"/>
    <w:link w:val="af2"/>
    <w:uiPriority w:val="99"/>
    <w:rsid w:val="0043679D"/>
    <w:rPr>
      <w:sz w:val="24"/>
      <w:szCs w:val="24"/>
    </w:rPr>
  </w:style>
  <w:style w:type="paragraph" w:customStyle="1" w:styleId="tblock">
    <w:name w:val="tblock"/>
    <w:basedOn w:val="a0"/>
    <w:rsid w:val="005B7168"/>
    <w:pPr>
      <w:spacing w:before="100" w:beforeAutospacing="1" w:after="100" w:afterAutospacing="1"/>
    </w:pPr>
    <w:rPr>
      <w:rFonts w:ascii="Tahoma" w:hAnsi="Tahoma" w:cs="Tahoma"/>
      <w:color w:val="555555"/>
      <w:sz w:val="18"/>
      <w:szCs w:val="18"/>
    </w:rPr>
  </w:style>
  <w:style w:type="character" w:customStyle="1" w:styleId="apple-style-span">
    <w:name w:val="apple-style-span"/>
    <w:basedOn w:val="a1"/>
    <w:rsid w:val="00DC6A8F"/>
  </w:style>
  <w:style w:type="character" w:customStyle="1" w:styleId="apple-converted-space">
    <w:name w:val="apple-converted-space"/>
    <w:basedOn w:val="a1"/>
    <w:rsid w:val="00DC6A8F"/>
  </w:style>
  <w:style w:type="character" w:customStyle="1" w:styleId="af1">
    <w:name w:val="Абзац списка Знак"/>
    <w:basedOn w:val="a1"/>
    <w:link w:val="af0"/>
    <w:uiPriority w:val="34"/>
    <w:rsid w:val="00CE50B3"/>
  </w:style>
  <w:style w:type="paragraph" w:styleId="af4">
    <w:name w:val="Normal (Web)"/>
    <w:basedOn w:val="a0"/>
    <w:uiPriority w:val="99"/>
    <w:unhideWhenUsed/>
    <w:rsid w:val="00B20C52"/>
    <w:pPr>
      <w:spacing w:before="100" w:beforeAutospacing="1" w:after="100" w:afterAutospacing="1"/>
    </w:pPr>
  </w:style>
  <w:style w:type="character" w:customStyle="1" w:styleId="grame">
    <w:name w:val="grame"/>
    <w:basedOn w:val="a1"/>
    <w:rsid w:val="00B20C52"/>
  </w:style>
  <w:style w:type="character" w:styleId="af5">
    <w:name w:val="Strong"/>
    <w:uiPriority w:val="22"/>
    <w:qFormat/>
    <w:rsid w:val="00EF71D8"/>
    <w:rPr>
      <w:b/>
      <w:bCs/>
    </w:rPr>
  </w:style>
  <w:style w:type="paragraph" w:styleId="af6">
    <w:name w:val="annotation subject"/>
    <w:basedOn w:val="ae"/>
    <w:next w:val="ae"/>
    <w:link w:val="af7"/>
    <w:rsid w:val="003C3F52"/>
    <w:rPr>
      <w:b/>
      <w:bCs/>
    </w:rPr>
  </w:style>
  <w:style w:type="character" w:customStyle="1" w:styleId="af7">
    <w:name w:val="Тема примечания Знак"/>
    <w:link w:val="af6"/>
    <w:rsid w:val="003C3F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30642">
      <w:bodyDiv w:val="1"/>
      <w:marLeft w:val="0"/>
      <w:marRight w:val="0"/>
      <w:marTop w:val="0"/>
      <w:marBottom w:val="0"/>
      <w:divBdr>
        <w:top w:val="none" w:sz="0" w:space="0" w:color="auto"/>
        <w:left w:val="none" w:sz="0" w:space="0" w:color="auto"/>
        <w:bottom w:val="none" w:sz="0" w:space="0" w:color="auto"/>
        <w:right w:val="none" w:sz="0" w:space="0" w:color="auto"/>
      </w:divBdr>
    </w:div>
    <w:div w:id="62410854">
      <w:bodyDiv w:val="1"/>
      <w:marLeft w:val="0"/>
      <w:marRight w:val="0"/>
      <w:marTop w:val="0"/>
      <w:marBottom w:val="0"/>
      <w:divBdr>
        <w:top w:val="none" w:sz="0" w:space="0" w:color="auto"/>
        <w:left w:val="none" w:sz="0" w:space="0" w:color="auto"/>
        <w:bottom w:val="none" w:sz="0" w:space="0" w:color="auto"/>
        <w:right w:val="none" w:sz="0" w:space="0" w:color="auto"/>
      </w:divBdr>
    </w:div>
    <w:div w:id="425885624">
      <w:bodyDiv w:val="1"/>
      <w:marLeft w:val="0"/>
      <w:marRight w:val="0"/>
      <w:marTop w:val="0"/>
      <w:marBottom w:val="0"/>
      <w:divBdr>
        <w:top w:val="none" w:sz="0" w:space="0" w:color="auto"/>
        <w:left w:val="none" w:sz="0" w:space="0" w:color="auto"/>
        <w:bottom w:val="none" w:sz="0" w:space="0" w:color="auto"/>
        <w:right w:val="none" w:sz="0" w:space="0" w:color="auto"/>
      </w:divBdr>
    </w:div>
    <w:div w:id="476268812">
      <w:bodyDiv w:val="1"/>
      <w:marLeft w:val="0"/>
      <w:marRight w:val="0"/>
      <w:marTop w:val="0"/>
      <w:marBottom w:val="0"/>
      <w:divBdr>
        <w:top w:val="none" w:sz="0" w:space="0" w:color="auto"/>
        <w:left w:val="none" w:sz="0" w:space="0" w:color="auto"/>
        <w:bottom w:val="none" w:sz="0" w:space="0" w:color="auto"/>
        <w:right w:val="none" w:sz="0" w:space="0" w:color="auto"/>
      </w:divBdr>
    </w:div>
    <w:div w:id="488596172">
      <w:bodyDiv w:val="1"/>
      <w:marLeft w:val="0"/>
      <w:marRight w:val="0"/>
      <w:marTop w:val="0"/>
      <w:marBottom w:val="0"/>
      <w:divBdr>
        <w:top w:val="none" w:sz="0" w:space="0" w:color="auto"/>
        <w:left w:val="none" w:sz="0" w:space="0" w:color="auto"/>
        <w:bottom w:val="none" w:sz="0" w:space="0" w:color="auto"/>
        <w:right w:val="none" w:sz="0" w:space="0" w:color="auto"/>
      </w:divBdr>
    </w:div>
    <w:div w:id="502741099">
      <w:bodyDiv w:val="1"/>
      <w:marLeft w:val="0"/>
      <w:marRight w:val="0"/>
      <w:marTop w:val="0"/>
      <w:marBottom w:val="0"/>
      <w:divBdr>
        <w:top w:val="none" w:sz="0" w:space="0" w:color="auto"/>
        <w:left w:val="none" w:sz="0" w:space="0" w:color="auto"/>
        <w:bottom w:val="none" w:sz="0" w:space="0" w:color="auto"/>
        <w:right w:val="none" w:sz="0" w:space="0" w:color="auto"/>
      </w:divBdr>
    </w:div>
    <w:div w:id="620036233">
      <w:bodyDiv w:val="1"/>
      <w:marLeft w:val="0"/>
      <w:marRight w:val="0"/>
      <w:marTop w:val="0"/>
      <w:marBottom w:val="0"/>
      <w:divBdr>
        <w:top w:val="none" w:sz="0" w:space="0" w:color="auto"/>
        <w:left w:val="none" w:sz="0" w:space="0" w:color="auto"/>
        <w:bottom w:val="none" w:sz="0" w:space="0" w:color="auto"/>
        <w:right w:val="none" w:sz="0" w:space="0" w:color="auto"/>
      </w:divBdr>
    </w:div>
    <w:div w:id="625431321">
      <w:bodyDiv w:val="1"/>
      <w:marLeft w:val="0"/>
      <w:marRight w:val="0"/>
      <w:marTop w:val="0"/>
      <w:marBottom w:val="0"/>
      <w:divBdr>
        <w:top w:val="none" w:sz="0" w:space="0" w:color="auto"/>
        <w:left w:val="none" w:sz="0" w:space="0" w:color="auto"/>
        <w:bottom w:val="none" w:sz="0" w:space="0" w:color="auto"/>
        <w:right w:val="none" w:sz="0" w:space="0" w:color="auto"/>
      </w:divBdr>
    </w:div>
    <w:div w:id="829172122">
      <w:bodyDiv w:val="1"/>
      <w:marLeft w:val="0"/>
      <w:marRight w:val="0"/>
      <w:marTop w:val="0"/>
      <w:marBottom w:val="0"/>
      <w:divBdr>
        <w:top w:val="none" w:sz="0" w:space="0" w:color="auto"/>
        <w:left w:val="none" w:sz="0" w:space="0" w:color="auto"/>
        <w:bottom w:val="none" w:sz="0" w:space="0" w:color="auto"/>
        <w:right w:val="none" w:sz="0" w:space="0" w:color="auto"/>
      </w:divBdr>
    </w:div>
    <w:div w:id="916523795">
      <w:bodyDiv w:val="1"/>
      <w:marLeft w:val="0"/>
      <w:marRight w:val="0"/>
      <w:marTop w:val="0"/>
      <w:marBottom w:val="0"/>
      <w:divBdr>
        <w:top w:val="none" w:sz="0" w:space="0" w:color="auto"/>
        <w:left w:val="none" w:sz="0" w:space="0" w:color="auto"/>
        <w:bottom w:val="none" w:sz="0" w:space="0" w:color="auto"/>
        <w:right w:val="none" w:sz="0" w:space="0" w:color="auto"/>
      </w:divBdr>
    </w:div>
    <w:div w:id="1040856464">
      <w:bodyDiv w:val="1"/>
      <w:marLeft w:val="0"/>
      <w:marRight w:val="0"/>
      <w:marTop w:val="0"/>
      <w:marBottom w:val="0"/>
      <w:divBdr>
        <w:top w:val="none" w:sz="0" w:space="0" w:color="auto"/>
        <w:left w:val="none" w:sz="0" w:space="0" w:color="auto"/>
        <w:bottom w:val="none" w:sz="0" w:space="0" w:color="auto"/>
        <w:right w:val="none" w:sz="0" w:space="0" w:color="auto"/>
      </w:divBdr>
    </w:div>
    <w:div w:id="1414550649">
      <w:bodyDiv w:val="1"/>
      <w:marLeft w:val="0"/>
      <w:marRight w:val="0"/>
      <w:marTop w:val="0"/>
      <w:marBottom w:val="0"/>
      <w:divBdr>
        <w:top w:val="none" w:sz="0" w:space="0" w:color="auto"/>
        <w:left w:val="none" w:sz="0" w:space="0" w:color="auto"/>
        <w:bottom w:val="none" w:sz="0" w:space="0" w:color="auto"/>
        <w:right w:val="none" w:sz="0" w:space="0" w:color="auto"/>
      </w:divBdr>
    </w:div>
    <w:div w:id="1468936346">
      <w:bodyDiv w:val="1"/>
      <w:marLeft w:val="0"/>
      <w:marRight w:val="0"/>
      <w:marTop w:val="0"/>
      <w:marBottom w:val="0"/>
      <w:divBdr>
        <w:top w:val="none" w:sz="0" w:space="0" w:color="auto"/>
        <w:left w:val="none" w:sz="0" w:space="0" w:color="auto"/>
        <w:bottom w:val="none" w:sz="0" w:space="0" w:color="auto"/>
        <w:right w:val="none" w:sz="0" w:space="0" w:color="auto"/>
      </w:divBdr>
    </w:div>
    <w:div w:id="1482624346">
      <w:bodyDiv w:val="1"/>
      <w:marLeft w:val="0"/>
      <w:marRight w:val="0"/>
      <w:marTop w:val="0"/>
      <w:marBottom w:val="0"/>
      <w:divBdr>
        <w:top w:val="none" w:sz="0" w:space="0" w:color="auto"/>
        <w:left w:val="none" w:sz="0" w:space="0" w:color="auto"/>
        <w:bottom w:val="none" w:sz="0" w:space="0" w:color="auto"/>
        <w:right w:val="none" w:sz="0" w:space="0" w:color="auto"/>
      </w:divBdr>
    </w:div>
    <w:div w:id="1562400249">
      <w:bodyDiv w:val="1"/>
      <w:marLeft w:val="0"/>
      <w:marRight w:val="0"/>
      <w:marTop w:val="0"/>
      <w:marBottom w:val="0"/>
      <w:divBdr>
        <w:top w:val="none" w:sz="0" w:space="0" w:color="auto"/>
        <w:left w:val="none" w:sz="0" w:space="0" w:color="auto"/>
        <w:bottom w:val="none" w:sz="0" w:space="0" w:color="auto"/>
        <w:right w:val="none" w:sz="0" w:space="0" w:color="auto"/>
      </w:divBdr>
    </w:div>
    <w:div w:id="1563444585">
      <w:bodyDiv w:val="1"/>
      <w:marLeft w:val="0"/>
      <w:marRight w:val="0"/>
      <w:marTop w:val="0"/>
      <w:marBottom w:val="0"/>
      <w:divBdr>
        <w:top w:val="none" w:sz="0" w:space="0" w:color="auto"/>
        <w:left w:val="none" w:sz="0" w:space="0" w:color="auto"/>
        <w:bottom w:val="none" w:sz="0" w:space="0" w:color="auto"/>
        <w:right w:val="none" w:sz="0" w:space="0" w:color="auto"/>
      </w:divBdr>
    </w:div>
    <w:div w:id="1578588274">
      <w:bodyDiv w:val="1"/>
      <w:marLeft w:val="0"/>
      <w:marRight w:val="0"/>
      <w:marTop w:val="0"/>
      <w:marBottom w:val="0"/>
      <w:divBdr>
        <w:top w:val="none" w:sz="0" w:space="0" w:color="auto"/>
        <w:left w:val="none" w:sz="0" w:space="0" w:color="auto"/>
        <w:bottom w:val="none" w:sz="0" w:space="0" w:color="auto"/>
        <w:right w:val="none" w:sz="0" w:space="0" w:color="auto"/>
      </w:divBdr>
    </w:div>
    <w:div w:id="1614625813">
      <w:bodyDiv w:val="1"/>
      <w:marLeft w:val="0"/>
      <w:marRight w:val="0"/>
      <w:marTop w:val="0"/>
      <w:marBottom w:val="0"/>
      <w:divBdr>
        <w:top w:val="none" w:sz="0" w:space="0" w:color="auto"/>
        <w:left w:val="none" w:sz="0" w:space="0" w:color="auto"/>
        <w:bottom w:val="none" w:sz="0" w:space="0" w:color="auto"/>
        <w:right w:val="none" w:sz="0" w:space="0" w:color="auto"/>
      </w:divBdr>
    </w:div>
    <w:div w:id="1654479488">
      <w:bodyDiv w:val="1"/>
      <w:marLeft w:val="0"/>
      <w:marRight w:val="0"/>
      <w:marTop w:val="0"/>
      <w:marBottom w:val="0"/>
      <w:divBdr>
        <w:top w:val="none" w:sz="0" w:space="0" w:color="auto"/>
        <w:left w:val="none" w:sz="0" w:space="0" w:color="auto"/>
        <w:bottom w:val="none" w:sz="0" w:space="0" w:color="auto"/>
        <w:right w:val="none" w:sz="0" w:space="0" w:color="auto"/>
      </w:divBdr>
    </w:div>
    <w:div w:id="1774930924">
      <w:bodyDiv w:val="1"/>
      <w:marLeft w:val="0"/>
      <w:marRight w:val="0"/>
      <w:marTop w:val="0"/>
      <w:marBottom w:val="0"/>
      <w:divBdr>
        <w:top w:val="none" w:sz="0" w:space="0" w:color="auto"/>
        <w:left w:val="none" w:sz="0" w:space="0" w:color="auto"/>
        <w:bottom w:val="none" w:sz="0" w:space="0" w:color="auto"/>
        <w:right w:val="none" w:sz="0" w:space="0" w:color="auto"/>
      </w:divBdr>
    </w:div>
    <w:div w:id="1951735758">
      <w:bodyDiv w:val="1"/>
      <w:marLeft w:val="0"/>
      <w:marRight w:val="0"/>
      <w:marTop w:val="0"/>
      <w:marBottom w:val="0"/>
      <w:divBdr>
        <w:top w:val="none" w:sz="0" w:space="0" w:color="auto"/>
        <w:left w:val="none" w:sz="0" w:space="0" w:color="auto"/>
        <w:bottom w:val="none" w:sz="0" w:space="0" w:color="auto"/>
        <w:right w:val="none" w:sz="0" w:space="0" w:color="auto"/>
      </w:divBdr>
    </w:div>
    <w:div w:id="2019968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_________Microsoft_Visio_2003_20101.vsd"/><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_________Microsoft_Visio_2003_2010.vsd"/><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834CD-4642-4540-ACAD-4E25E827E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2300</Words>
  <Characters>13112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mrsk</Company>
  <LinksUpToDate>false</LinksUpToDate>
  <CharactersWithSpaces>15382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Hostantsev_AY</dc:creator>
  <cp:lastModifiedBy>Прач Владимир Викторович</cp:lastModifiedBy>
  <cp:revision>2</cp:revision>
  <cp:lastPrinted>2014-02-21T12:54:00Z</cp:lastPrinted>
  <dcterms:created xsi:type="dcterms:W3CDTF">2020-01-09T11:27:00Z</dcterms:created>
  <dcterms:modified xsi:type="dcterms:W3CDTF">2020-01-09T11:27:00Z</dcterms:modified>
</cp:coreProperties>
</file>